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95" w:rsidRPr="00D6337A" w:rsidRDefault="00B02D0A" w:rsidP="00D52DEC">
      <w:pPr>
        <w:jc w:val="both"/>
        <w:rPr>
          <w:rFonts w:cstheme="minorHAnsi"/>
          <w:b/>
        </w:rPr>
      </w:pPr>
      <w:r>
        <w:rPr>
          <w:rFonts w:cstheme="minorHAnsi"/>
          <w:b/>
        </w:rPr>
        <w:t>M</w:t>
      </w:r>
      <w:r w:rsidR="00D52DEC" w:rsidRPr="00D6337A">
        <w:rPr>
          <w:rFonts w:cstheme="minorHAnsi"/>
          <w:b/>
        </w:rPr>
        <w:t xml:space="preserve">odificare </w:t>
      </w:r>
      <w:r w:rsidR="00942321">
        <w:rPr>
          <w:rFonts w:cstheme="minorHAnsi"/>
          <w:b/>
        </w:rPr>
        <w:t xml:space="preserve">aduse </w:t>
      </w:r>
      <w:r w:rsidR="00D52DEC" w:rsidRPr="00D6337A">
        <w:rPr>
          <w:rFonts w:cstheme="minorHAnsi"/>
          <w:b/>
        </w:rPr>
        <w:t>Cod</w:t>
      </w:r>
      <w:r w:rsidR="00942321">
        <w:rPr>
          <w:rFonts w:cstheme="minorHAnsi"/>
          <w:b/>
        </w:rPr>
        <w:t>ui</w:t>
      </w:r>
      <w:r w:rsidR="00D52DEC" w:rsidRPr="00D6337A">
        <w:rPr>
          <w:rFonts w:cstheme="minorHAnsi"/>
          <w:b/>
        </w:rPr>
        <w:t xml:space="preserve"> Fiscal</w:t>
      </w:r>
      <w:r w:rsidR="00942321">
        <w:rPr>
          <w:rFonts w:cstheme="minorHAnsi"/>
          <w:b/>
        </w:rPr>
        <w:t>,</w:t>
      </w:r>
      <w:r w:rsidR="00D52DEC" w:rsidRPr="00D6337A">
        <w:rPr>
          <w:rFonts w:cstheme="minorHAnsi"/>
          <w:b/>
        </w:rPr>
        <w:t xml:space="preserve"> </w:t>
      </w:r>
      <w:r w:rsidR="00BB6AD0">
        <w:rPr>
          <w:rFonts w:cstheme="minorHAnsi"/>
          <w:b/>
        </w:rPr>
        <w:t>Cod</w:t>
      </w:r>
      <w:r w:rsidR="00942321">
        <w:rPr>
          <w:rFonts w:cstheme="minorHAnsi"/>
          <w:b/>
        </w:rPr>
        <w:t>ului</w:t>
      </w:r>
      <w:r w:rsidR="00BB6AD0">
        <w:rPr>
          <w:rFonts w:cstheme="minorHAnsi"/>
          <w:b/>
        </w:rPr>
        <w:t xml:space="preserve"> de procedura </w:t>
      </w:r>
      <w:r w:rsidR="00942321">
        <w:rPr>
          <w:rFonts w:cstheme="minorHAnsi"/>
          <w:b/>
        </w:rPr>
        <w:t>fiscal ș</w:t>
      </w:r>
      <w:proofErr w:type="gramStart"/>
      <w:r w:rsidR="00942321">
        <w:rPr>
          <w:rFonts w:cstheme="minorHAnsi"/>
          <w:b/>
        </w:rPr>
        <w:t xml:space="preserve">i </w:t>
      </w:r>
      <w:r w:rsidR="00AA49FD">
        <w:rPr>
          <w:rFonts w:cstheme="minorHAnsi"/>
          <w:b/>
        </w:rPr>
        <w:t xml:space="preserve"> OG</w:t>
      </w:r>
      <w:proofErr w:type="gramEnd"/>
      <w:r w:rsidR="00AA49FD">
        <w:rPr>
          <w:rFonts w:cstheme="minorHAnsi"/>
          <w:b/>
        </w:rPr>
        <w:t xml:space="preserve"> nr.39/2015 privind cazierul fiscal </w:t>
      </w:r>
      <w:r w:rsidR="00BB6AD0">
        <w:rPr>
          <w:rFonts w:cstheme="minorHAnsi"/>
          <w:b/>
        </w:rPr>
        <w:t xml:space="preserve"> </w:t>
      </w:r>
    </w:p>
    <w:p w:rsidR="005A089D" w:rsidRDefault="005A089D" w:rsidP="00D52DEC">
      <w:pPr>
        <w:jc w:val="both"/>
        <w:rPr>
          <w:rFonts w:cstheme="minorHAnsi"/>
        </w:rPr>
      </w:pPr>
      <w:r>
        <w:rPr>
          <w:rFonts w:cstheme="minorHAnsi"/>
        </w:rPr>
        <w:t>In Monitorul Oficial nr. 44 din 17 ianuarie 2019 a fost publicata Legea nr 30/2019 pentru aprobarea OUG nr 25/</w:t>
      </w:r>
      <w:proofErr w:type="gramStart"/>
      <w:r>
        <w:rPr>
          <w:rFonts w:cstheme="minorHAnsi"/>
        </w:rPr>
        <w:t xml:space="preserve">2018 </w:t>
      </w:r>
      <w:r w:rsidR="00D52DEC">
        <w:rPr>
          <w:rFonts w:cstheme="minorHAnsi"/>
        </w:rPr>
        <w:t xml:space="preserve"> privind</w:t>
      </w:r>
      <w:proofErr w:type="gramEnd"/>
      <w:r w:rsidR="00D52DEC">
        <w:rPr>
          <w:rFonts w:cstheme="minorHAnsi"/>
        </w:rPr>
        <w:t xml:space="preserve"> modificare si completarea unor acte normative, precum si pentru aprobarea unor masuri fiscal-bugetare, Parlamentul Romaniei</w:t>
      </w:r>
      <w:r>
        <w:rPr>
          <w:rFonts w:cstheme="minorHAnsi"/>
        </w:rPr>
        <w:t xml:space="preserve">. </w:t>
      </w:r>
      <w:r w:rsidR="00D52DEC">
        <w:rPr>
          <w:rFonts w:cstheme="minorHAnsi"/>
        </w:rPr>
        <w:t xml:space="preserve"> </w:t>
      </w:r>
    </w:p>
    <w:p w:rsidR="005A089D" w:rsidRPr="005A089D" w:rsidRDefault="00942321" w:rsidP="00D52DEC">
      <w:pPr>
        <w:jc w:val="both"/>
        <w:rPr>
          <w:rFonts w:cstheme="minorHAnsi"/>
          <w:b/>
        </w:rPr>
      </w:pPr>
      <w:r>
        <w:rPr>
          <w:rFonts w:cstheme="minorHAnsi"/>
        </w:rPr>
        <w:t xml:space="preserve"> </w:t>
      </w:r>
    </w:p>
    <w:p w:rsidR="009C51A9" w:rsidRDefault="009C51A9" w:rsidP="009C51A9">
      <w:pPr>
        <w:pStyle w:val="ListParagraph"/>
        <w:numPr>
          <w:ilvl w:val="0"/>
          <w:numId w:val="12"/>
        </w:numPr>
        <w:jc w:val="both"/>
        <w:rPr>
          <w:rFonts w:cstheme="minorHAnsi"/>
          <w:b/>
        </w:rPr>
      </w:pPr>
      <w:r>
        <w:rPr>
          <w:rFonts w:cstheme="minorHAnsi"/>
          <w:b/>
        </w:rPr>
        <w:t>Modificari si completari ale Codului Fiscal</w:t>
      </w:r>
    </w:p>
    <w:p w:rsidR="009C51A9" w:rsidRPr="009C51A9" w:rsidRDefault="009C51A9" w:rsidP="009C51A9">
      <w:pPr>
        <w:pStyle w:val="ListParagraph"/>
        <w:jc w:val="both"/>
        <w:rPr>
          <w:rFonts w:cstheme="minorHAnsi"/>
          <w:b/>
        </w:rPr>
      </w:pPr>
    </w:p>
    <w:p w:rsidR="005A089D" w:rsidRPr="005A089D" w:rsidRDefault="00EF384B" w:rsidP="003C47AE">
      <w:pPr>
        <w:pStyle w:val="ListParagraph"/>
        <w:numPr>
          <w:ilvl w:val="0"/>
          <w:numId w:val="4"/>
        </w:numPr>
        <w:spacing w:after="0"/>
        <w:jc w:val="both"/>
        <w:rPr>
          <w:rFonts w:cstheme="minorHAnsi"/>
        </w:rPr>
      </w:pPr>
      <w:r w:rsidRPr="005A089D">
        <w:rPr>
          <w:rFonts w:cstheme="minorHAnsi"/>
          <w:b/>
        </w:rPr>
        <w:t>Prevederi care intra in vigoare in</w:t>
      </w:r>
      <w:r w:rsidR="005A089D" w:rsidRPr="005A089D">
        <w:rPr>
          <w:rFonts w:cstheme="minorHAnsi"/>
          <w:b/>
        </w:rPr>
        <w:t xml:space="preserve"> 20 ianuarie 2019 </w:t>
      </w:r>
      <w:r w:rsidR="008D435A">
        <w:rPr>
          <w:rFonts w:cstheme="minorHAnsi"/>
          <w:b/>
        </w:rPr>
        <w:t>(3 zile de la data publicarii in Monitorul Oficial)</w:t>
      </w:r>
    </w:p>
    <w:p w:rsidR="005A089D" w:rsidRDefault="005A089D" w:rsidP="005A089D">
      <w:pPr>
        <w:spacing w:after="0"/>
        <w:jc w:val="both"/>
        <w:rPr>
          <w:rFonts w:cstheme="minorHAnsi"/>
        </w:rPr>
      </w:pPr>
    </w:p>
    <w:p w:rsidR="008D527A" w:rsidRPr="00942321" w:rsidRDefault="008D527A" w:rsidP="00942321">
      <w:pPr>
        <w:pStyle w:val="ListParagraph"/>
        <w:numPr>
          <w:ilvl w:val="1"/>
          <w:numId w:val="17"/>
        </w:numPr>
        <w:spacing w:after="0"/>
        <w:jc w:val="both"/>
        <w:rPr>
          <w:rFonts w:cstheme="minorHAnsi"/>
        </w:rPr>
      </w:pPr>
      <w:r w:rsidRPr="00942321">
        <w:rPr>
          <w:rFonts w:cstheme="minorHAnsi"/>
        </w:rPr>
        <w:t>Microintreprinderile care exercita optiunea privind plata impozitului pe profit sau depasesc limita veniturilor (1.000.000 euro)</w:t>
      </w:r>
      <w:r w:rsidR="003C47AE" w:rsidRPr="00942321">
        <w:rPr>
          <w:rFonts w:cstheme="minorHAnsi"/>
        </w:rPr>
        <w:t xml:space="preserve">, in primul trimestru al anului fiscal, si astfel devin platitoare de impozit pe profit incepand cu acest trimestru, nu au obligatia </w:t>
      </w:r>
      <w:proofErr w:type="gramStart"/>
      <w:r w:rsidR="003C47AE" w:rsidRPr="00942321">
        <w:rPr>
          <w:rFonts w:cstheme="minorHAnsi"/>
        </w:rPr>
        <w:t>de  a</w:t>
      </w:r>
      <w:proofErr w:type="gramEnd"/>
      <w:r w:rsidR="003C47AE" w:rsidRPr="00942321">
        <w:rPr>
          <w:rFonts w:cstheme="minorHAnsi"/>
        </w:rPr>
        <w:t xml:space="preserve"> depune declaratia informativa privind beneficiarii sponsorizarilor pentru trimestrul I. Acesti contribuabili vor depune declaratia informativa la termenul de depunere a declaratiei anuale de impozit pe profit. </w:t>
      </w:r>
    </w:p>
    <w:p w:rsidR="005A089D" w:rsidRDefault="005A089D" w:rsidP="003C47AE">
      <w:pPr>
        <w:spacing w:after="0"/>
        <w:jc w:val="both"/>
        <w:rPr>
          <w:rFonts w:cstheme="minorHAnsi"/>
        </w:rPr>
      </w:pPr>
    </w:p>
    <w:p w:rsidR="003C47AE" w:rsidRPr="00942321" w:rsidRDefault="00383489" w:rsidP="00942321">
      <w:pPr>
        <w:pStyle w:val="ListParagraph"/>
        <w:numPr>
          <w:ilvl w:val="1"/>
          <w:numId w:val="17"/>
        </w:numPr>
        <w:spacing w:after="0"/>
        <w:jc w:val="both"/>
        <w:rPr>
          <w:rFonts w:cstheme="minorHAnsi"/>
        </w:rPr>
      </w:pPr>
      <w:r w:rsidRPr="00942321">
        <w:rPr>
          <w:rFonts w:cstheme="minorHAnsi"/>
        </w:rPr>
        <w:t>Se clarifica incadrarea veniturilor din transferul de moneda virtuala obtinute de persoanele fizice, astfel ca acestea se impoziteaza ca &lt;venituri din alte surse&gt;.</w:t>
      </w:r>
    </w:p>
    <w:p w:rsidR="00383489" w:rsidRDefault="00383489" w:rsidP="003C47AE">
      <w:pPr>
        <w:spacing w:after="0"/>
        <w:jc w:val="both"/>
        <w:rPr>
          <w:rFonts w:cstheme="minorHAnsi"/>
        </w:rPr>
      </w:pPr>
      <w:r>
        <w:rPr>
          <w:rFonts w:cstheme="minorHAnsi"/>
        </w:rPr>
        <w:t>Cota de impozit</w:t>
      </w:r>
      <w:proofErr w:type="gramStart"/>
      <w:r>
        <w:rPr>
          <w:rFonts w:cstheme="minorHAnsi"/>
        </w:rPr>
        <w:t>:10</w:t>
      </w:r>
      <w:proofErr w:type="gramEnd"/>
      <w:r>
        <w:rPr>
          <w:rFonts w:cstheme="minorHAnsi"/>
        </w:rPr>
        <w:t>%</w:t>
      </w:r>
    </w:p>
    <w:p w:rsidR="00383489" w:rsidRDefault="00383489" w:rsidP="003C47AE">
      <w:pPr>
        <w:spacing w:after="0"/>
        <w:jc w:val="both"/>
        <w:rPr>
          <w:rFonts w:cstheme="minorHAnsi"/>
        </w:rPr>
      </w:pPr>
      <w:r>
        <w:rPr>
          <w:rFonts w:cstheme="minorHAnsi"/>
        </w:rPr>
        <w:t xml:space="preserve">Baza de calcul: castigul din transferul de moneda virtuala determinat ca difrenta pozitiva intre pretul de vanzare si pretul de achizitie, inclusive costurile directe aferente tranzactiei. Castigul sub 200 lei/tranzactie nu se impoziteaza cu conditia ca totalul castigurilor intr-un </w:t>
      </w:r>
      <w:proofErr w:type="gramStart"/>
      <w:r>
        <w:rPr>
          <w:rFonts w:cstheme="minorHAnsi"/>
        </w:rPr>
        <w:t>an</w:t>
      </w:r>
      <w:proofErr w:type="gramEnd"/>
      <w:r>
        <w:rPr>
          <w:rFonts w:cstheme="minorHAnsi"/>
        </w:rPr>
        <w:t xml:space="preserve"> fiscal sa nu depaseasca nivelul de 600 lei. (</w:t>
      </w:r>
      <w:proofErr w:type="gramStart"/>
      <w:r>
        <w:rPr>
          <w:rFonts w:cstheme="minorHAnsi"/>
        </w:rPr>
        <w:t>se</w:t>
      </w:r>
      <w:proofErr w:type="gramEnd"/>
      <w:r>
        <w:rPr>
          <w:rFonts w:cstheme="minorHAnsi"/>
        </w:rPr>
        <w:t xml:space="preserve"> va detalia prin norme metodologice).</w:t>
      </w:r>
    </w:p>
    <w:p w:rsidR="00383489" w:rsidRDefault="00383489" w:rsidP="003C47AE">
      <w:pPr>
        <w:spacing w:after="0"/>
        <w:jc w:val="both"/>
        <w:rPr>
          <w:rFonts w:cstheme="minorHAnsi"/>
        </w:rPr>
      </w:pPr>
      <w:r>
        <w:rPr>
          <w:rFonts w:cstheme="minorHAnsi"/>
        </w:rPr>
        <w:t xml:space="preserve">Obligatia de calculare si declarare revine contribuabilului prin declaratia unica (termen de depunere 15 martie </w:t>
      </w:r>
      <w:proofErr w:type="gramStart"/>
      <w:r>
        <w:rPr>
          <w:rFonts w:cstheme="minorHAnsi"/>
        </w:rPr>
        <w:t>a</w:t>
      </w:r>
      <w:proofErr w:type="gramEnd"/>
      <w:r>
        <w:rPr>
          <w:rFonts w:cstheme="minorHAnsi"/>
        </w:rPr>
        <w:t xml:space="preserve"> anului urmator)</w:t>
      </w:r>
    </w:p>
    <w:p w:rsidR="00C97554" w:rsidRPr="00C97554" w:rsidRDefault="00C97554" w:rsidP="00C97554">
      <w:pPr>
        <w:spacing w:after="0" w:line="240" w:lineRule="auto"/>
        <w:jc w:val="both"/>
        <w:rPr>
          <w:rFonts w:cstheme="minorHAnsi"/>
        </w:rPr>
      </w:pPr>
      <w:r w:rsidRPr="00C97554">
        <w:rPr>
          <w:rFonts w:cstheme="minorHAnsi"/>
        </w:rPr>
        <w:t>1.3</w:t>
      </w:r>
      <w:proofErr w:type="gramStart"/>
      <w:r w:rsidRPr="00C97554">
        <w:rPr>
          <w:rFonts w:cstheme="minorHAnsi"/>
        </w:rPr>
        <w:t xml:space="preserve">. </w:t>
      </w:r>
      <w:r w:rsidR="00942321">
        <w:rPr>
          <w:rFonts w:cstheme="minorHAnsi"/>
        </w:rPr>
        <w:t xml:space="preserve"> </w:t>
      </w:r>
      <w:r w:rsidRPr="00C97554">
        <w:rPr>
          <w:rFonts w:cstheme="minorHAnsi"/>
        </w:rPr>
        <w:t>ANAF</w:t>
      </w:r>
      <w:proofErr w:type="gramEnd"/>
      <w:r w:rsidRPr="00C97554">
        <w:rPr>
          <w:rFonts w:cstheme="minorHAnsi"/>
        </w:rPr>
        <w:t xml:space="preserve"> organizeaza </w:t>
      </w:r>
      <w:r w:rsidRPr="00C97554">
        <w:rPr>
          <w:rFonts w:cstheme="minorHAnsi"/>
          <w:b/>
        </w:rPr>
        <w:t>Registrul entitatilor/unitatilor de cult pentru care se acorda deduceri fiscale (beneficiare ale sponsorizarilor/distribuirilor din impozitul pe venitul persoanelor fizice)</w:t>
      </w:r>
      <w:r w:rsidRPr="00C97554">
        <w:rPr>
          <w:rFonts w:cstheme="minorHAnsi"/>
        </w:rPr>
        <w:t xml:space="preserve">, astfel cum se va stabili prin OPANAF. </w:t>
      </w:r>
    </w:p>
    <w:p w:rsidR="00C97554" w:rsidRDefault="00C97554" w:rsidP="00C97554">
      <w:pPr>
        <w:jc w:val="both"/>
        <w:rPr>
          <w:rFonts w:cstheme="minorHAnsi"/>
        </w:rPr>
      </w:pPr>
      <w:r>
        <w:rPr>
          <w:rFonts w:cstheme="minorHAnsi"/>
        </w:rPr>
        <w:t xml:space="preserve">Registrul </w:t>
      </w:r>
      <w:proofErr w:type="gramStart"/>
      <w:r>
        <w:rPr>
          <w:rFonts w:cstheme="minorHAnsi"/>
        </w:rPr>
        <w:t>este</w:t>
      </w:r>
      <w:proofErr w:type="gramEnd"/>
      <w:r>
        <w:rPr>
          <w:rFonts w:cstheme="minorHAnsi"/>
        </w:rPr>
        <w:t xml:space="preserve"> public si se afiseaza pe site-ul ANAF. </w:t>
      </w:r>
    </w:p>
    <w:p w:rsidR="00C97554" w:rsidRDefault="00C97554" w:rsidP="00C97554">
      <w:pPr>
        <w:jc w:val="both"/>
        <w:rPr>
          <w:rFonts w:cstheme="minorHAnsi"/>
        </w:rPr>
      </w:pPr>
      <w:r>
        <w:rPr>
          <w:rFonts w:cstheme="minorHAnsi"/>
        </w:rPr>
        <w:t>Inscrierea in Registrul entitatilor/unitatilor de cult pentru care se acorda deduceri fiscale se realizeaza pe baza solicitarii entitatii, daca sunt indeplinite, la data depunerii cererii, urmatoarele conditii:</w:t>
      </w:r>
    </w:p>
    <w:p w:rsidR="00C97554" w:rsidRDefault="00C97554" w:rsidP="00C97554">
      <w:pPr>
        <w:spacing w:after="0" w:line="240" w:lineRule="auto"/>
        <w:jc w:val="both"/>
        <w:rPr>
          <w:rFonts w:cstheme="minorHAnsi"/>
        </w:rPr>
      </w:pPr>
      <w:r>
        <w:rPr>
          <w:rFonts w:cstheme="minorHAnsi"/>
        </w:rPr>
        <w:t xml:space="preserve">a) </w:t>
      </w:r>
      <w:proofErr w:type="gramStart"/>
      <w:r>
        <w:rPr>
          <w:rFonts w:cstheme="minorHAnsi"/>
        </w:rPr>
        <w:t>desfasoara</w:t>
      </w:r>
      <w:proofErr w:type="gramEnd"/>
      <w:r>
        <w:rPr>
          <w:rFonts w:cstheme="minorHAnsi"/>
        </w:rPr>
        <w:t xml:space="preserve"> activitate in domeniul pentru care a fost constituita, pe baza declaratiei pe propria raspundere;</w:t>
      </w:r>
    </w:p>
    <w:p w:rsidR="00C97554" w:rsidRDefault="00C97554" w:rsidP="00C97554">
      <w:pPr>
        <w:spacing w:after="0" w:line="240" w:lineRule="auto"/>
        <w:jc w:val="both"/>
        <w:rPr>
          <w:rFonts w:cstheme="minorHAnsi"/>
        </w:rPr>
      </w:pPr>
      <w:r>
        <w:rPr>
          <w:rFonts w:cstheme="minorHAnsi"/>
        </w:rPr>
        <w:t xml:space="preserve">b) </w:t>
      </w:r>
      <w:proofErr w:type="gramStart"/>
      <w:r>
        <w:rPr>
          <w:rFonts w:cstheme="minorHAnsi"/>
        </w:rPr>
        <w:t>si-</w:t>
      </w:r>
      <w:proofErr w:type="gramEnd"/>
      <w:r>
        <w:rPr>
          <w:rFonts w:cstheme="minorHAnsi"/>
        </w:rPr>
        <w:t>a indeplinit toate obligatiile fiscale declarative prevazute de lege;</w:t>
      </w:r>
    </w:p>
    <w:p w:rsidR="00C97554" w:rsidRDefault="00C97554" w:rsidP="00C97554">
      <w:pPr>
        <w:spacing w:after="0" w:line="240" w:lineRule="auto"/>
        <w:jc w:val="both"/>
        <w:rPr>
          <w:rFonts w:cstheme="minorHAnsi"/>
        </w:rPr>
      </w:pPr>
      <w:r>
        <w:rPr>
          <w:rFonts w:cstheme="minorHAnsi"/>
        </w:rPr>
        <w:t xml:space="preserve">c)  </w:t>
      </w:r>
      <w:proofErr w:type="gramStart"/>
      <w:r>
        <w:rPr>
          <w:rFonts w:cstheme="minorHAnsi"/>
        </w:rPr>
        <w:t>nu</w:t>
      </w:r>
      <w:proofErr w:type="gramEnd"/>
      <w:r>
        <w:rPr>
          <w:rFonts w:cstheme="minorHAnsi"/>
        </w:rPr>
        <w:t xml:space="preserve"> are obligatii fiscale restante la bugetul general consolodat, mai vechi de 90 de zile; </w:t>
      </w:r>
    </w:p>
    <w:p w:rsidR="00C97554" w:rsidRDefault="00C97554" w:rsidP="00C97554">
      <w:pPr>
        <w:spacing w:after="0" w:line="240" w:lineRule="auto"/>
        <w:jc w:val="both"/>
        <w:rPr>
          <w:rFonts w:cstheme="minorHAnsi"/>
        </w:rPr>
      </w:pPr>
      <w:r>
        <w:rPr>
          <w:rFonts w:cstheme="minorHAnsi"/>
        </w:rPr>
        <w:t xml:space="preserve">d) </w:t>
      </w:r>
      <w:proofErr w:type="gramStart"/>
      <w:r>
        <w:rPr>
          <w:rFonts w:cstheme="minorHAnsi"/>
        </w:rPr>
        <w:t>a</w:t>
      </w:r>
      <w:proofErr w:type="gramEnd"/>
      <w:r>
        <w:rPr>
          <w:rFonts w:cstheme="minorHAnsi"/>
        </w:rPr>
        <w:t xml:space="preserve"> depus situatiile financiare anuale, prevazute de lege; </w:t>
      </w:r>
    </w:p>
    <w:p w:rsidR="00C97554" w:rsidRDefault="00C97554" w:rsidP="00C97554">
      <w:pPr>
        <w:spacing w:after="0" w:line="240" w:lineRule="auto"/>
        <w:jc w:val="both"/>
        <w:rPr>
          <w:rFonts w:cstheme="minorHAnsi"/>
        </w:rPr>
      </w:pPr>
      <w:r>
        <w:rPr>
          <w:rFonts w:cstheme="minorHAnsi"/>
        </w:rPr>
        <w:lastRenderedPageBreak/>
        <w:t xml:space="preserve">e) </w:t>
      </w:r>
      <w:proofErr w:type="gramStart"/>
      <w:r>
        <w:rPr>
          <w:rFonts w:cstheme="minorHAnsi"/>
        </w:rPr>
        <w:t>nu</w:t>
      </w:r>
      <w:proofErr w:type="gramEnd"/>
      <w:r>
        <w:rPr>
          <w:rFonts w:cstheme="minorHAnsi"/>
        </w:rPr>
        <w:t xml:space="preserve"> a fost declarata inactiva, potrivit art 92 din Codul de procedura fiscala. </w:t>
      </w:r>
    </w:p>
    <w:p w:rsidR="001D524C" w:rsidRDefault="00C97554" w:rsidP="001D524C">
      <w:pPr>
        <w:spacing w:after="0"/>
        <w:jc w:val="both"/>
        <w:rPr>
          <w:rFonts w:cstheme="minorHAnsi"/>
        </w:rPr>
      </w:pPr>
      <w:r>
        <w:rPr>
          <w:rFonts w:cstheme="minorHAnsi"/>
        </w:rPr>
        <w:t xml:space="preserve">    </w:t>
      </w:r>
    </w:p>
    <w:p w:rsidR="00EF384B" w:rsidRPr="00942321" w:rsidRDefault="00EF384B" w:rsidP="00942321">
      <w:pPr>
        <w:pStyle w:val="ListParagraph"/>
        <w:numPr>
          <w:ilvl w:val="0"/>
          <w:numId w:val="4"/>
        </w:numPr>
        <w:spacing w:after="0"/>
        <w:jc w:val="both"/>
        <w:rPr>
          <w:rFonts w:cstheme="minorHAnsi"/>
          <w:b/>
        </w:rPr>
      </w:pPr>
      <w:r w:rsidRPr="00942321">
        <w:rPr>
          <w:rFonts w:cstheme="minorHAnsi"/>
          <w:b/>
        </w:rPr>
        <w:t>Pr</w:t>
      </w:r>
      <w:r w:rsidR="00FF3205" w:rsidRPr="00942321">
        <w:rPr>
          <w:rFonts w:cstheme="minorHAnsi"/>
          <w:b/>
        </w:rPr>
        <w:t xml:space="preserve">evederi care se aplica incepand cu </w:t>
      </w:r>
      <w:r w:rsidRPr="00942321">
        <w:rPr>
          <w:rFonts w:cstheme="minorHAnsi"/>
          <w:b/>
        </w:rPr>
        <w:t xml:space="preserve"> 01.01.2019</w:t>
      </w:r>
    </w:p>
    <w:p w:rsidR="008020B7" w:rsidRDefault="008020B7" w:rsidP="001D524C">
      <w:pPr>
        <w:spacing w:after="0"/>
        <w:jc w:val="both"/>
        <w:rPr>
          <w:rFonts w:cstheme="minorHAnsi"/>
          <w:b/>
        </w:rPr>
      </w:pPr>
    </w:p>
    <w:p w:rsidR="005F3827" w:rsidRDefault="00942321" w:rsidP="001D524C">
      <w:pPr>
        <w:spacing w:after="0"/>
        <w:jc w:val="both"/>
        <w:rPr>
          <w:rFonts w:cstheme="minorHAnsi"/>
          <w:b/>
        </w:rPr>
      </w:pPr>
      <w:r>
        <w:rPr>
          <w:rFonts w:cstheme="minorHAnsi"/>
          <w:b/>
        </w:rPr>
        <w:t xml:space="preserve"> </w:t>
      </w:r>
    </w:p>
    <w:p w:rsidR="00EF384B" w:rsidRDefault="00EF384B" w:rsidP="00EF384B">
      <w:pPr>
        <w:jc w:val="both"/>
        <w:rPr>
          <w:rFonts w:cstheme="minorHAnsi"/>
          <w:b/>
        </w:rPr>
      </w:pPr>
      <w:r>
        <w:rPr>
          <w:rFonts w:cstheme="minorHAnsi"/>
          <w:b/>
        </w:rPr>
        <w:t>2.1.</w:t>
      </w:r>
      <w:r w:rsidR="00942321">
        <w:rPr>
          <w:rFonts w:cstheme="minorHAnsi"/>
          <w:b/>
        </w:rPr>
        <w:t xml:space="preserve"> </w:t>
      </w:r>
      <w:r>
        <w:rPr>
          <w:rFonts w:cstheme="minorHAnsi"/>
          <w:b/>
        </w:rPr>
        <w:t>Impozi</w:t>
      </w:r>
      <w:bookmarkStart w:id="0" w:name="_GoBack"/>
      <w:bookmarkEnd w:id="0"/>
      <w:r>
        <w:rPr>
          <w:rFonts w:cstheme="minorHAnsi"/>
          <w:b/>
        </w:rPr>
        <w:t>t pe profit:</w:t>
      </w:r>
    </w:p>
    <w:p w:rsidR="00EF384B" w:rsidRDefault="00EF384B" w:rsidP="00EF384B">
      <w:pPr>
        <w:pStyle w:val="ListParagraph"/>
        <w:numPr>
          <w:ilvl w:val="0"/>
          <w:numId w:val="5"/>
        </w:numPr>
        <w:jc w:val="both"/>
        <w:rPr>
          <w:rFonts w:cstheme="minorHAnsi"/>
          <w:b/>
        </w:rPr>
      </w:pPr>
      <w:r w:rsidRPr="00EF384B">
        <w:rPr>
          <w:rFonts w:cstheme="minorHAnsi"/>
          <w:b/>
        </w:rPr>
        <w:t xml:space="preserve">Sunt incluse </w:t>
      </w:r>
      <w:r>
        <w:rPr>
          <w:rFonts w:cstheme="minorHAnsi"/>
          <w:b/>
        </w:rPr>
        <w:t xml:space="preserve">in categoria cheltuielilor sociale cu deductibilitate limitata (5% aplicata asupra </w:t>
      </w:r>
      <w:r w:rsidR="00C91998">
        <w:rPr>
          <w:rFonts w:cstheme="minorHAnsi"/>
          <w:b/>
        </w:rPr>
        <w:t>cheltuielilor cu salariile</w:t>
      </w:r>
      <w:r>
        <w:rPr>
          <w:rFonts w:cstheme="minorHAnsi"/>
          <w:b/>
        </w:rPr>
        <w:t>)</w:t>
      </w:r>
      <w:r w:rsidR="0036414A">
        <w:rPr>
          <w:rFonts w:cstheme="minorHAnsi"/>
          <w:b/>
        </w:rPr>
        <w:t>-tichetele</w:t>
      </w:r>
      <w:r>
        <w:rPr>
          <w:rFonts w:cstheme="minorHAnsi"/>
          <w:b/>
        </w:rPr>
        <w:t xml:space="preserve"> </w:t>
      </w:r>
      <w:r w:rsidR="00C91998">
        <w:rPr>
          <w:rFonts w:cstheme="minorHAnsi"/>
          <w:b/>
        </w:rPr>
        <w:t>culturale acordate de angajator in conformitate cu prevederile Legii nr. 165/2018 privind acordarea biletelor de valoare.</w:t>
      </w:r>
    </w:p>
    <w:p w:rsidR="00C91998" w:rsidRDefault="00C91998" w:rsidP="00EF384B">
      <w:pPr>
        <w:pStyle w:val="ListParagraph"/>
        <w:numPr>
          <w:ilvl w:val="0"/>
          <w:numId w:val="5"/>
        </w:numPr>
        <w:jc w:val="both"/>
        <w:rPr>
          <w:rFonts w:cstheme="minorHAnsi"/>
          <w:b/>
        </w:rPr>
      </w:pPr>
      <w:r>
        <w:rPr>
          <w:rFonts w:cstheme="minorHAnsi"/>
          <w:b/>
        </w:rPr>
        <w:t>Modificarea regulilor de deducere a costurilor excedentare ale indatorarii:</w:t>
      </w:r>
    </w:p>
    <w:p w:rsidR="00C91998" w:rsidRPr="00C91998" w:rsidRDefault="00C91998" w:rsidP="00C91998">
      <w:pPr>
        <w:pStyle w:val="Default"/>
        <w:jc w:val="both"/>
        <w:rPr>
          <w:rFonts w:asciiTheme="minorHAnsi" w:hAnsiTheme="minorHAnsi" w:cstheme="minorHAnsi"/>
          <w:sz w:val="22"/>
          <w:szCs w:val="22"/>
        </w:rPr>
      </w:pPr>
      <w:r w:rsidRPr="00C91998">
        <w:rPr>
          <w:rFonts w:asciiTheme="minorHAnsi" w:hAnsiTheme="minorHAnsi" w:cstheme="minorHAnsi"/>
          <w:b/>
          <w:sz w:val="22"/>
          <w:szCs w:val="22"/>
        </w:rPr>
        <w:t>a</w:t>
      </w:r>
      <w:r w:rsidRPr="00C91998">
        <w:rPr>
          <w:rFonts w:asciiTheme="minorHAnsi" w:hAnsiTheme="minorHAnsi" w:cstheme="minorHAnsi"/>
          <w:sz w:val="22"/>
          <w:szCs w:val="22"/>
        </w:rPr>
        <w:t xml:space="preserve">) </w:t>
      </w:r>
      <w:proofErr w:type="gramStart"/>
      <w:r>
        <w:rPr>
          <w:rFonts w:asciiTheme="minorHAnsi" w:hAnsiTheme="minorHAnsi" w:cstheme="minorHAnsi"/>
          <w:sz w:val="22"/>
          <w:szCs w:val="22"/>
        </w:rPr>
        <w:t>majorarea</w:t>
      </w:r>
      <w:proofErr w:type="gramEnd"/>
      <w:r>
        <w:rPr>
          <w:rFonts w:asciiTheme="minorHAnsi" w:hAnsiTheme="minorHAnsi" w:cstheme="minorHAnsi"/>
          <w:sz w:val="22"/>
          <w:szCs w:val="22"/>
        </w:rPr>
        <w:t xml:space="preserve"> plafonului deductibil </w:t>
      </w:r>
      <w:r w:rsidRPr="00C91998">
        <w:rPr>
          <w:rFonts w:asciiTheme="minorHAnsi" w:hAnsiTheme="minorHAnsi" w:cstheme="minorHAnsi"/>
          <w:sz w:val="22"/>
          <w:szCs w:val="22"/>
        </w:rPr>
        <w:t xml:space="preserve"> de la 200.000 euro la 1.000.000 euro; </w:t>
      </w:r>
    </w:p>
    <w:p w:rsidR="00C91998" w:rsidRPr="00C91998" w:rsidRDefault="00C91998" w:rsidP="00C91998">
      <w:pPr>
        <w:pStyle w:val="Default"/>
        <w:jc w:val="both"/>
        <w:rPr>
          <w:rFonts w:asciiTheme="minorHAnsi" w:hAnsiTheme="minorHAnsi" w:cstheme="minorHAnsi"/>
          <w:sz w:val="22"/>
          <w:szCs w:val="22"/>
        </w:rPr>
      </w:pPr>
      <w:r w:rsidRPr="00C91998">
        <w:rPr>
          <w:rFonts w:asciiTheme="minorHAnsi" w:hAnsiTheme="minorHAnsi" w:cstheme="minorHAnsi"/>
          <w:b/>
          <w:sz w:val="22"/>
          <w:szCs w:val="22"/>
        </w:rPr>
        <w:t>b)</w:t>
      </w:r>
      <w:r w:rsidRPr="00C91998">
        <w:rPr>
          <w:rFonts w:asciiTheme="minorHAnsi" w:hAnsiTheme="minorHAnsi" w:cstheme="minorHAnsi"/>
          <w:sz w:val="22"/>
          <w:szCs w:val="22"/>
        </w:rPr>
        <w:t xml:space="preserve"> </w:t>
      </w:r>
      <w:proofErr w:type="gramStart"/>
      <w:r w:rsidRPr="00C91998">
        <w:rPr>
          <w:rFonts w:asciiTheme="minorHAnsi" w:hAnsiTheme="minorHAnsi" w:cstheme="minorHAnsi"/>
          <w:sz w:val="22"/>
          <w:szCs w:val="22"/>
        </w:rPr>
        <w:t>majorarea</w:t>
      </w:r>
      <w:proofErr w:type="gramEnd"/>
      <w:r w:rsidRPr="00C91998">
        <w:rPr>
          <w:rFonts w:asciiTheme="minorHAnsi" w:hAnsiTheme="minorHAnsi" w:cstheme="minorHAnsi"/>
          <w:sz w:val="22"/>
          <w:szCs w:val="22"/>
        </w:rPr>
        <w:t xml:space="preserve"> limitei de deducere în funcție de EBITDA, de la 10% la 30%; </w:t>
      </w:r>
    </w:p>
    <w:p w:rsidR="00C91998" w:rsidRPr="00C91998" w:rsidRDefault="00C91998" w:rsidP="00C91998">
      <w:pPr>
        <w:pStyle w:val="Default"/>
        <w:jc w:val="both"/>
        <w:rPr>
          <w:rFonts w:asciiTheme="minorHAnsi" w:hAnsiTheme="minorHAnsi" w:cstheme="minorHAnsi"/>
          <w:sz w:val="22"/>
          <w:szCs w:val="22"/>
        </w:rPr>
      </w:pPr>
      <w:r w:rsidRPr="00C91998">
        <w:rPr>
          <w:rFonts w:asciiTheme="minorHAnsi" w:hAnsiTheme="minorHAnsi" w:cstheme="minorHAnsi"/>
          <w:b/>
          <w:sz w:val="22"/>
          <w:szCs w:val="22"/>
        </w:rPr>
        <w:t>c)</w:t>
      </w:r>
      <w:r w:rsidRPr="00C91998">
        <w:rPr>
          <w:rFonts w:asciiTheme="minorHAnsi" w:hAnsiTheme="minorHAnsi" w:cstheme="minorHAnsi"/>
          <w:sz w:val="22"/>
          <w:szCs w:val="22"/>
        </w:rPr>
        <w:t xml:space="preserve"> </w:t>
      </w:r>
      <w:proofErr w:type="gramStart"/>
      <w:r w:rsidRPr="00C91998">
        <w:rPr>
          <w:rFonts w:asciiTheme="minorHAnsi" w:hAnsiTheme="minorHAnsi" w:cstheme="minorHAnsi"/>
          <w:sz w:val="22"/>
          <w:szCs w:val="22"/>
        </w:rPr>
        <w:t>reformularea</w:t>
      </w:r>
      <w:proofErr w:type="gramEnd"/>
      <w:r w:rsidRPr="00C91998">
        <w:rPr>
          <w:rFonts w:asciiTheme="minorHAnsi" w:hAnsiTheme="minorHAnsi" w:cstheme="minorHAnsi"/>
          <w:sz w:val="22"/>
          <w:szCs w:val="22"/>
        </w:rPr>
        <w:t xml:space="preserve"> prevederii referitoare la deducerea costurilor excedentare ale îndatorării în cazul în care baza de calcul are o valoare negativă sau egală cu zero, în sensul deducerii în limita plafonului, și în astfel de situații; </w:t>
      </w:r>
    </w:p>
    <w:p w:rsidR="0036414A" w:rsidRDefault="00C91998" w:rsidP="00C97554">
      <w:pPr>
        <w:jc w:val="both"/>
        <w:rPr>
          <w:rFonts w:cstheme="minorHAnsi"/>
        </w:rPr>
      </w:pPr>
      <w:r w:rsidRPr="00C91998">
        <w:rPr>
          <w:rFonts w:cstheme="minorHAnsi"/>
          <w:b/>
        </w:rPr>
        <w:t>d)</w:t>
      </w:r>
      <w:r>
        <w:rPr>
          <w:rFonts w:cstheme="minorHAnsi"/>
        </w:rPr>
        <w:t xml:space="preserve"> </w:t>
      </w:r>
      <w:r w:rsidRPr="00C91998">
        <w:rPr>
          <w:rFonts w:cstheme="minorHAnsi"/>
        </w:rPr>
        <w:t>dreptul de reportare a costurilor excedentare ale îndatorării în cazul</w:t>
      </w:r>
      <w:r>
        <w:rPr>
          <w:rFonts w:cstheme="minorHAnsi"/>
        </w:rPr>
        <w:t xml:space="preserve"> operațiunilor de reorganizare: i)dreptul de reportare a contribuabilor care isi inceteaza existenta ca efect al unei operatiuni de fuziune/divizare se transfera contribuabilor nou infiintati/celor care preiau patrimoniul, proportional cu act</w:t>
      </w:r>
      <w:r w:rsidR="00BB6AD0">
        <w:rPr>
          <w:rFonts w:cstheme="minorHAnsi"/>
        </w:rPr>
        <w:t xml:space="preserve">ivele </w:t>
      </w:r>
      <w:r>
        <w:rPr>
          <w:rFonts w:cstheme="minorHAnsi"/>
        </w:rPr>
        <w:t xml:space="preserve"> transferate persoanelor juridice beneficiare.ii)dreptul de reportare a contribuabilor care nu isi inceteaza existenta ca efect al unei operatiuni de desprindere a une</w:t>
      </w:r>
      <w:r w:rsidR="008D527A">
        <w:rPr>
          <w:rFonts w:cstheme="minorHAnsi"/>
        </w:rPr>
        <w:t xml:space="preserve">i parti din patrimoniul acestora se imparte intre acesti contribuabili si cei care preiau partial patrimoniul societatii cedente, </w:t>
      </w:r>
      <w:r>
        <w:rPr>
          <w:rFonts w:cstheme="minorHAnsi"/>
        </w:rPr>
        <w:t>proportional cu activele transferate persoanelor juridice beneficiare</w:t>
      </w:r>
      <w:r w:rsidR="008D527A">
        <w:rPr>
          <w:rFonts w:cstheme="minorHAnsi"/>
        </w:rPr>
        <w:t>,</w:t>
      </w:r>
      <w:r w:rsidR="0036414A">
        <w:rPr>
          <w:rFonts w:cstheme="minorHAnsi"/>
        </w:rPr>
        <w:t>respectiv</w:t>
      </w:r>
      <w:r w:rsidR="008D527A">
        <w:rPr>
          <w:rFonts w:cstheme="minorHAnsi"/>
        </w:rPr>
        <w:t xml:space="preserve"> cu cele mentinute de persoana </w:t>
      </w:r>
      <w:r w:rsidR="00D6337A">
        <w:rPr>
          <w:rFonts w:cstheme="minorHAnsi"/>
        </w:rPr>
        <w:t xml:space="preserve">juridica </w:t>
      </w:r>
      <w:r w:rsidR="008D527A">
        <w:rPr>
          <w:rFonts w:cstheme="minorHAnsi"/>
        </w:rPr>
        <w:t>cedenta</w:t>
      </w:r>
      <w:r>
        <w:rPr>
          <w:rFonts w:cstheme="minorHAnsi"/>
        </w:rPr>
        <w:t>.</w:t>
      </w:r>
    </w:p>
    <w:p w:rsidR="00735FE5" w:rsidRPr="00735FE5" w:rsidRDefault="00735FE5" w:rsidP="00C97554">
      <w:pPr>
        <w:jc w:val="both"/>
        <w:rPr>
          <w:rFonts w:cstheme="minorHAnsi"/>
          <w:b/>
        </w:rPr>
      </w:pPr>
      <w:r w:rsidRPr="00735FE5">
        <w:rPr>
          <w:rFonts w:cstheme="minorHAnsi"/>
          <w:b/>
        </w:rPr>
        <w:t>Nota!</w:t>
      </w:r>
      <w:r>
        <w:rPr>
          <w:rFonts w:cstheme="minorHAnsi"/>
          <w:b/>
        </w:rPr>
        <w:t xml:space="preserve"> In ceea </w:t>
      </w:r>
      <w:proofErr w:type="gramStart"/>
      <w:r>
        <w:rPr>
          <w:rFonts w:cstheme="minorHAnsi"/>
          <w:b/>
        </w:rPr>
        <w:t>ce</w:t>
      </w:r>
      <w:proofErr w:type="gramEnd"/>
      <w:r>
        <w:rPr>
          <w:rFonts w:cstheme="minorHAnsi"/>
          <w:b/>
        </w:rPr>
        <w:t xml:space="preserve"> priveste aplicarea in timp a acesto</w:t>
      </w:r>
      <w:r w:rsidR="004477DD">
        <w:rPr>
          <w:rFonts w:cstheme="minorHAnsi"/>
          <w:b/>
        </w:rPr>
        <w:t xml:space="preserve">r prevederi, apreciem ca noile plafoane se vor aplica ca atare la calcululul impozitului pe profit aferent trimestrului I 2019. </w:t>
      </w:r>
    </w:p>
    <w:p w:rsidR="00BB6AD0" w:rsidRPr="0036414A" w:rsidRDefault="0036414A" w:rsidP="00BB6AD0">
      <w:pPr>
        <w:jc w:val="both"/>
        <w:rPr>
          <w:rFonts w:cstheme="minorHAnsi"/>
        </w:rPr>
      </w:pPr>
      <w:r>
        <w:rPr>
          <w:rFonts w:cstheme="minorHAnsi"/>
        </w:rPr>
        <w:t xml:space="preserve">   </w:t>
      </w:r>
      <w:r w:rsidR="00BB6AD0" w:rsidRPr="00BB6AD0">
        <w:rPr>
          <w:rFonts w:cstheme="minorHAnsi"/>
          <w:b/>
        </w:rPr>
        <w:t>2.2. Taxa pe valoarea adaugata</w:t>
      </w:r>
    </w:p>
    <w:p w:rsidR="005D38A2" w:rsidRDefault="005D38A2" w:rsidP="005D38A2">
      <w:pPr>
        <w:pStyle w:val="ListParagraph"/>
        <w:numPr>
          <w:ilvl w:val="0"/>
          <w:numId w:val="11"/>
        </w:numPr>
        <w:jc w:val="both"/>
        <w:rPr>
          <w:rFonts w:cstheme="minorHAnsi"/>
          <w:b/>
        </w:rPr>
      </w:pPr>
      <w:r>
        <w:rPr>
          <w:rFonts w:cstheme="minorHAnsi"/>
          <w:b/>
        </w:rPr>
        <w:t>Ajustarea TVA colectata de catre furnizor,  in cazul in care cval bunurilor livrate sau serviciilor prestate nu se poate incasa ca urmare a  intrarii in faliment a beneficiarului</w:t>
      </w:r>
    </w:p>
    <w:p w:rsidR="005D38A2" w:rsidRDefault="005D38A2" w:rsidP="005D38A2">
      <w:pPr>
        <w:jc w:val="both"/>
        <w:rPr>
          <w:rFonts w:cstheme="minorHAnsi"/>
          <w:b/>
        </w:rPr>
      </w:pPr>
      <w:r>
        <w:rPr>
          <w:rFonts w:cstheme="minorHAnsi"/>
          <w:b/>
        </w:rPr>
        <w:t>Se modifica momentul de la care se poate face ajustarea</w:t>
      </w:r>
      <w:r w:rsidR="009C51A9">
        <w:rPr>
          <w:rFonts w:cstheme="minorHAnsi"/>
          <w:b/>
        </w:rPr>
        <w:t xml:space="preserve"> in cazul </w:t>
      </w:r>
      <w:proofErr w:type="gramStart"/>
      <w:r w:rsidR="009C51A9">
        <w:rPr>
          <w:rFonts w:cstheme="minorHAnsi"/>
          <w:b/>
        </w:rPr>
        <w:t>falimentului</w:t>
      </w:r>
      <w:r>
        <w:rPr>
          <w:rFonts w:cstheme="minorHAnsi"/>
          <w:b/>
        </w:rPr>
        <w:t xml:space="preserve"> :</w:t>
      </w:r>
      <w:proofErr w:type="gramEnd"/>
      <w:r>
        <w:rPr>
          <w:rFonts w:cstheme="minorHAnsi"/>
          <w:b/>
        </w:rPr>
        <w:t xml:space="preserve"> intrarea in faliment a beneficiarului.</w:t>
      </w:r>
    </w:p>
    <w:p w:rsidR="005D38A2" w:rsidRDefault="005D38A2" w:rsidP="005D38A2">
      <w:pPr>
        <w:jc w:val="both"/>
        <w:rPr>
          <w:rFonts w:cstheme="minorHAnsi"/>
          <w:b/>
        </w:rPr>
      </w:pPr>
      <w:r>
        <w:rPr>
          <w:rFonts w:cstheme="minorHAnsi"/>
          <w:b/>
        </w:rPr>
        <w:t xml:space="preserve">Ajustarea </w:t>
      </w:r>
      <w:proofErr w:type="gramStart"/>
      <w:r>
        <w:rPr>
          <w:rFonts w:cstheme="minorHAnsi"/>
          <w:b/>
        </w:rPr>
        <w:t>este</w:t>
      </w:r>
      <w:proofErr w:type="gramEnd"/>
      <w:r>
        <w:rPr>
          <w:rFonts w:cstheme="minorHAnsi"/>
          <w:b/>
        </w:rPr>
        <w:t xml:space="preserve"> permisa incepand cu data sentintei/data incheierii (dupa caz) prin care s-a decis intrarea in faliment, conform legislatiei privind insolventa. </w:t>
      </w:r>
    </w:p>
    <w:p w:rsidR="005D38A2" w:rsidRDefault="005D38A2" w:rsidP="005D38A2">
      <w:pPr>
        <w:jc w:val="both"/>
        <w:rPr>
          <w:rFonts w:cstheme="minorHAnsi"/>
          <w:b/>
        </w:rPr>
      </w:pPr>
      <w:r>
        <w:rPr>
          <w:rFonts w:cstheme="minorHAnsi"/>
          <w:b/>
        </w:rPr>
        <w:t xml:space="preserve">Ajustarea se efectueaza in termen de 5 ani de la data de 1 ianuarie </w:t>
      </w:r>
      <w:proofErr w:type="gramStart"/>
      <w:r>
        <w:rPr>
          <w:rFonts w:cstheme="minorHAnsi"/>
          <w:b/>
        </w:rPr>
        <w:t>a</w:t>
      </w:r>
      <w:proofErr w:type="gramEnd"/>
      <w:r>
        <w:rPr>
          <w:rFonts w:cstheme="minorHAnsi"/>
          <w:b/>
        </w:rPr>
        <w:t xml:space="preserve"> anului urmator celui in care s-a decis prin sentinta /incheiere intrarea in faliment. </w:t>
      </w:r>
    </w:p>
    <w:p w:rsidR="005D38A2" w:rsidRDefault="005D38A2" w:rsidP="005D38A2">
      <w:pPr>
        <w:jc w:val="both"/>
        <w:rPr>
          <w:rFonts w:cstheme="minorHAnsi"/>
          <w:b/>
        </w:rPr>
      </w:pPr>
      <w:r>
        <w:rPr>
          <w:rFonts w:cstheme="minorHAnsi"/>
          <w:b/>
        </w:rPr>
        <w:t xml:space="preserve">In cazul in care intrarea in faliment a avut loc anterior datei de 1 ianuarie 2019 si nu a fost pronuntata hotararea judecatoreasca </w:t>
      </w:r>
      <w:r w:rsidR="009C51A9">
        <w:rPr>
          <w:rFonts w:cstheme="minorHAnsi"/>
          <w:b/>
        </w:rPr>
        <w:t>definitiva</w:t>
      </w:r>
      <w:r>
        <w:rPr>
          <w:rFonts w:cstheme="minorHAnsi"/>
          <w:b/>
        </w:rPr>
        <w:t>/</w:t>
      </w:r>
      <w:r w:rsidR="009C51A9">
        <w:rPr>
          <w:rFonts w:cstheme="minorHAnsi"/>
          <w:b/>
        </w:rPr>
        <w:t>definitiva</w:t>
      </w:r>
      <w:r>
        <w:rPr>
          <w:rFonts w:cstheme="minorHAnsi"/>
          <w:b/>
        </w:rPr>
        <w:t xml:space="preserve"> si irevocabila de inchidere a procedurii </w:t>
      </w:r>
      <w:r w:rsidR="009C51A9">
        <w:rPr>
          <w:rFonts w:cstheme="minorHAnsi"/>
          <w:b/>
        </w:rPr>
        <w:t xml:space="preserve">pana la aceasta data, ajustarea se efectueaza in termen de 5 ani de la data de 1 ianuarie 2019. </w:t>
      </w:r>
    </w:p>
    <w:p w:rsidR="009C51A9" w:rsidRPr="009C51A9" w:rsidRDefault="009C51A9" w:rsidP="005D38A2">
      <w:pPr>
        <w:jc w:val="both"/>
        <w:rPr>
          <w:rFonts w:cstheme="minorHAnsi"/>
        </w:rPr>
      </w:pPr>
      <w:r w:rsidRPr="009C51A9">
        <w:rPr>
          <w:rFonts w:cstheme="minorHAnsi"/>
        </w:rPr>
        <w:t xml:space="preserve">Ajustarea </w:t>
      </w:r>
      <w:proofErr w:type="gramStart"/>
      <w:r w:rsidRPr="009C51A9">
        <w:rPr>
          <w:rFonts w:cstheme="minorHAnsi"/>
        </w:rPr>
        <w:t>este</w:t>
      </w:r>
      <w:proofErr w:type="gramEnd"/>
      <w:r w:rsidRPr="009C51A9">
        <w:rPr>
          <w:rFonts w:cstheme="minorHAnsi"/>
        </w:rPr>
        <w:t xml:space="preserve"> permisa chiar daca s-a ridicat rezerva verificarii ulterioare (prin implinirea prescriptiei sau ca efect al efectuarii unei inspectii fiscale). Prin efectuarea ajustarii se redeschide rezerva verificarii ulterioare pentru perioada fiscal</w:t>
      </w:r>
      <w:r w:rsidR="004477DD">
        <w:rPr>
          <w:rFonts w:cstheme="minorHAnsi"/>
        </w:rPr>
        <w:t>a</w:t>
      </w:r>
      <w:r w:rsidRPr="009C51A9">
        <w:rPr>
          <w:rFonts w:cstheme="minorHAnsi"/>
        </w:rPr>
        <w:t xml:space="preserve"> in care </w:t>
      </w:r>
      <w:proofErr w:type="gramStart"/>
      <w:r w:rsidRPr="009C51A9">
        <w:rPr>
          <w:rFonts w:cstheme="minorHAnsi"/>
        </w:rPr>
        <w:t>a</w:t>
      </w:r>
      <w:proofErr w:type="gramEnd"/>
      <w:r w:rsidRPr="009C51A9">
        <w:rPr>
          <w:rFonts w:cstheme="minorHAnsi"/>
        </w:rPr>
        <w:t xml:space="preserve"> intervenit exigibilitatea TVA pentru operatiunea care face obiectul ajustarii. </w:t>
      </w:r>
    </w:p>
    <w:p w:rsidR="005D38A2" w:rsidRDefault="009C51A9" w:rsidP="009C51A9">
      <w:pPr>
        <w:jc w:val="both"/>
        <w:rPr>
          <w:rFonts w:cstheme="minorHAnsi"/>
        </w:rPr>
      </w:pPr>
      <w:r w:rsidRPr="009C51A9">
        <w:rPr>
          <w:rFonts w:cstheme="minorHAnsi"/>
        </w:rPr>
        <w:t xml:space="preserve">In cazul in care, ulterior ajustarii bazei de impozitare, sunt incasate sume aferente creantelor respective, se anuleaza corespunzator ajustarea efectuata, corespunzator sumelor incasate, prin decontul perioadei fiscale in care acestea sunt incasate. </w:t>
      </w:r>
    </w:p>
    <w:p w:rsidR="004477DD" w:rsidRDefault="004477DD" w:rsidP="009C51A9">
      <w:pPr>
        <w:jc w:val="both"/>
        <w:rPr>
          <w:rFonts w:cstheme="minorHAnsi"/>
          <w:b/>
        </w:rPr>
      </w:pPr>
      <w:r w:rsidRPr="004477DD">
        <w:rPr>
          <w:rFonts w:cstheme="minorHAnsi"/>
          <w:b/>
        </w:rPr>
        <w:t xml:space="preserve">In ceea </w:t>
      </w:r>
      <w:proofErr w:type="gramStart"/>
      <w:r w:rsidRPr="004477DD">
        <w:rPr>
          <w:rFonts w:cstheme="minorHAnsi"/>
          <w:b/>
        </w:rPr>
        <w:t>ce</w:t>
      </w:r>
      <w:proofErr w:type="gramEnd"/>
      <w:r w:rsidRPr="004477DD">
        <w:rPr>
          <w:rFonts w:cstheme="minorHAnsi"/>
          <w:b/>
        </w:rPr>
        <w:t xml:space="preserve"> priveste aplicarea in timp a acestor prevederi: </w:t>
      </w:r>
      <w:r w:rsidR="004150DB">
        <w:rPr>
          <w:rFonts w:cstheme="minorHAnsi"/>
          <w:b/>
        </w:rPr>
        <w:t xml:space="preserve">-se vor aplica pentru ajustarile efectuate in decontul </w:t>
      </w:r>
      <w:r w:rsidR="00EA7CDB">
        <w:rPr>
          <w:rFonts w:cstheme="minorHAnsi"/>
          <w:b/>
        </w:rPr>
        <w:t>intocmit pentru luna</w:t>
      </w:r>
      <w:r w:rsidR="004150DB">
        <w:rPr>
          <w:rFonts w:cstheme="minorHAnsi"/>
          <w:b/>
        </w:rPr>
        <w:t xml:space="preserve"> ianuarie 2019. </w:t>
      </w:r>
    </w:p>
    <w:p w:rsidR="0060370A" w:rsidRDefault="0060370A" w:rsidP="0060370A">
      <w:pPr>
        <w:pStyle w:val="ListParagraph"/>
        <w:numPr>
          <w:ilvl w:val="0"/>
          <w:numId w:val="10"/>
        </w:numPr>
        <w:jc w:val="both"/>
        <w:rPr>
          <w:rFonts w:cstheme="minorHAnsi"/>
          <w:b/>
        </w:rPr>
      </w:pPr>
      <w:r>
        <w:rPr>
          <w:rFonts w:cstheme="minorHAnsi"/>
          <w:b/>
        </w:rPr>
        <w:t>In ceea ce priveste aplicarea cotei reduse de 5% pentru livrarea locuintelor cu o suprafata utila de maximum 120</w:t>
      </w:r>
      <w:r w:rsidR="00C97554">
        <w:rPr>
          <w:rFonts w:cstheme="minorHAnsi"/>
          <w:b/>
        </w:rPr>
        <w:t xml:space="preserve"> </w:t>
      </w:r>
      <w:r>
        <w:rPr>
          <w:rFonts w:cstheme="minorHAnsi"/>
          <w:b/>
        </w:rPr>
        <w:t xml:space="preserve">mp, </w:t>
      </w:r>
      <w:r w:rsidR="005D38A2">
        <w:rPr>
          <w:rFonts w:cstheme="minorHAnsi"/>
          <w:b/>
        </w:rPr>
        <w:t>a caror valoare nu depaseste 450.000 lei, achizitionate de persoane fizice</w:t>
      </w:r>
    </w:p>
    <w:p w:rsidR="005D38A2" w:rsidRDefault="005D38A2" w:rsidP="005D38A2">
      <w:pPr>
        <w:jc w:val="both"/>
        <w:rPr>
          <w:rFonts w:cstheme="minorHAnsi"/>
          <w:b/>
        </w:rPr>
      </w:pPr>
      <w:r w:rsidRPr="005D38A2">
        <w:rPr>
          <w:rFonts w:cstheme="minorHAnsi"/>
          <w:b/>
        </w:rPr>
        <w:t xml:space="preserve">Se elimina celelalte conditii cerute de lege pentru aplicarea cotei, respectiv: conditia ca suprafata terenului </w:t>
      </w:r>
      <w:proofErr w:type="gramStart"/>
      <w:r w:rsidRPr="005D38A2">
        <w:rPr>
          <w:rFonts w:cstheme="minorHAnsi"/>
          <w:b/>
        </w:rPr>
        <w:t>sa</w:t>
      </w:r>
      <w:proofErr w:type="gramEnd"/>
      <w:r w:rsidRPr="005D38A2">
        <w:rPr>
          <w:rFonts w:cstheme="minorHAnsi"/>
          <w:b/>
        </w:rPr>
        <w:t xml:space="preserve"> nu depaseasca 250 mp; conditia sa fie prima achizitie cu cota de 5% efectuata de o persoana necasatorita/familie. </w:t>
      </w:r>
      <w:r w:rsidR="00FF3205">
        <w:rPr>
          <w:rFonts w:cstheme="minorHAnsi"/>
          <w:b/>
        </w:rPr>
        <w:t xml:space="preserve">Se mentine conditia ca locuintele la momentul vanzarii </w:t>
      </w:r>
      <w:proofErr w:type="gramStart"/>
      <w:r w:rsidR="00FF3205">
        <w:rPr>
          <w:rFonts w:cstheme="minorHAnsi"/>
          <w:b/>
        </w:rPr>
        <w:t>sa</w:t>
      </w:r>
      <w:proofErr w:type="gramEnd"/>
      <w:r w:rsidR="00FF3205">
        <w:rPr>
          <w:rFonts w:cstheme="minorHAnsi"/>
          <w:b/>
        </w:rPr>
        <w:t xml:space="preserve"> poata fi locuite ca atare. </w:t>
      </w:r>
    </w:p>
    <w:p w:rsidR="00D70471" w:rsidRDefault="00D70471" w:rsidP="00D70471">
      <w:pPr>
        <w:spacing w:after="0"/>
        <w:jc w:val="both"/>
        <w:rPr>
          <w:rFonts w:cstheme="minorHAnsi"/>
          <w:b/>
        </w:rPr>
      </w:pPr>
      <w:r>
        <w:rPr>
          <w:rFonts w:cstheme="minorHAnsi"/>
          <w:b/>
        </w:rPr>
        <w:t xml:space="preserve">Atentie!   Cota </w:t>
      </w:r>
      <w:proofErr w:type="gramStart"/>
      <w:r>
        <w:rPr>
          <w:rFonts w:cstheme="minorHAnsi"/>
          <w:b/>
        </w:rPr>
        <w:t>redusa  de</w:t>
      </w:r>
      <w:proofErr w:type="gramEnd"/>
      <w:r>
        <w:rPr>
          <w:rFonts w:cstheme="minorHAnsi"/>
          <w:b/>
        </w:rPr>
        <w:t xml:space="preserve"> TVA (5%) pentru locuinte </w:t>
      </w:r>
      <w:r w:rsidR="00735FE5" w:rsidRPr="00735FE5">
        <w:rPr>
          <w:rFonts w:cstheme="minorHAnsi"/>
          <w:b/>
          <w:u w:val="single"/>
        </w:rPr>
        <w:t>in noile conditii</w:t>
      </w:r>
      <w:r w:rsidR="00735FE5">
        <w:rPr>
          <w:rFonts w:cstheme="minorHAnsi"/>
          <w:b/>
        </w:rPr>
        <w:t xml:space="preserve"> </w:t>
      </w:r>
      <w:r>
        <w:rPr>
          <w:rFonts w:cstheme="minorHAnsi"/>
          <w:b/>
        </w:rPr>
        <w:t>apreciem ca  nu se poate aplica retroactiv</w:t>
      </w:r>
      <w:r w:rsidR="00735FE5">
        <w:rPr>
          <w:rFonts w:cstheme="minorHAnsi"/>
          <w:b/>
        </w:rPr>
        <w:t xml:space="preserve">, astfel ca noile conditii se vor </w:t>
      </w:r>
      <w:r>
        <w:rPr>
          <w:rFonts w:cstheme="minorHAnsi"/>
          <w:b/>
        </w:rPr>
        <w:t xml:space="preserve"> aplica pentru livrarile efectuate/avansurile incasate incepand cu 20 ianuarie 2019. </w:t>
      </w:r>
    </w:p>
    <w:p w:rsidR="00D70471" w:rsidRDefault="00D70471" w:rsidP="00BB6AD0">
      <w:pPr>
        <w:jc w:val="both"/>
        <w:rPr>
          <w:rFonts w:cstheme="minorHAnsi"/>
          <w:b/>
        </w:rPr>
      </w:pPr>
    </w:p>
    <w:p w:rsidR="005D38A2" w:rsidRPr="00BB6AD0" w:rsidRDefault="005D38A2" w:rsidP="00BB6AD0">
      <w:pPr>
        <w:jc w:val="both"/>
        <w:rPr>
          <w:rFonts w:cstheme="minorHAnsi"/>
          <w:b/>
        </w:rPr>
      </w:pPr>
      <w:r>
        <w:rPr>
          <w:rFonts w:cstheme="minorHAnsi"/>
          <w:b/>
        </w:rPr>
        <w:t>2.3. Accize</w:t>
      </w:r>
    </w:p>
    <w:p w:rsidR="00BB6AD0" w:rsidRDefault="0060370A" w:rsidP="0060370A">
      <w:pPr>
        <w:pStyle w:val="ListParagraph"/>
        <w:numPr>
          <w:ilvl w:val="0"/>
          <w:numId w:val="10"/>
        </w:numPr>
        <w:spacing w:after="0"/>
        <w:jc w:val="both"/>
        <w:rPr>
          <w:rFonts w:cstheme="minorHAnsi"/>
        </w:rPr>
      </w:pPr>
      <w:r>
        <w:rPr>
          <w:rFonts w:cstheme="minorHAnsi"/>
        </w:rPr>
        <w:t>Antrepozitarul autorizat</w:t>
      </w:r>
      <w:proofErr w:type="gramStart"/>
      <w:r>
        <w:rPr>
          <w:rFonts w:cstheme="minorHAnsi"/>
        </w:rPr>
        <w:t>,destinatarul</w:t>
      </w:r>
      <w:proofErr w:type="gramEnd"/>
      <w:r>
        <w:rPr>
          <w:rFonts w:cstheme="minorHAnsi"/>
        </w:rPr>
        <w:t xml:space="preserve"> inregistrat, expeditorul inregistrat si importatorul autorizat au obligatia depunerii la autoritatea competenta a unei garantii care sa asigure plata accizelor care pot deveni exigibile. Garantia poate fi constituita si prin scrisoare de ganatie/polita de asigurare emisa in conditiile legii de o institutie de credit/societate de asigurare inregistrata in UE si SEE, autorizata </w:t>
      </w:r>
      <w:proofErr w:type="gramStart"/>
      <w:r>
        <w:rPr>
          <w:rFonts w:cstheme="minorHAnsi"/>
        </w:rPr>
        <w:t>sa</w:t>
      </w:r>
      <w:proofErr w:type="gramEnd"/>
      <w:r>
        <w:rPr>
          <w:rFonts w:cstheme="minorHAnsi"/>
        </w:rPr>
        <w:t xml:space="preserve"> isi desfasoare activitatea pe teritoriul Romaniei, in favoarea autoritatii fiscale teritoriale la care operatorul economic este inregistrat ca platitor de impozite si taxe. </w:t>
      </w:r>
    </w:p>
    <w:p w:rsidR="0060370A" w:rsidRPr="0060370A" w:rsidRDefault="0060370A" w:rsidP="0060370A">
      <w:pPr>
        <w:pStyle w:val="ListParagraph"/>
        <w:spacing w:after="0"/>
        <w:ind w:left="869"/>
        <w:jc w:val="both"/>
        <w:rPr>
          <w:rFonts w:cstheme="minorHAnsi"/>
        </w:rPr>
      </w:pPr>
    </w:p>
    <w:p w:rsidR="00BB6AD0" w:rsidRPr="00C97554" w:rsidRDefault="00EF384B" w:rsidP="00D52DEC">
      <w:pPr>
        <w:pStyle w:val="ListParagraph"/>
        <w:numPr>
          <w:ilvl w:val="0"/>
          <w:numId w:val="2"/>
        </w:numPr>
        <w:jc w:val="both"/>
        <w:rPr>
          <w:rFonts w:cstheme="minorHAnsi"/>
          <w:b/>
        </w:rPr>
      </w:pPr>
      <w:r>
        <w:rPr>
          <w:rFonts w:cstheme="minorHAnsi"/>
          <w:b/>
        </w:rPr>
        <w:t xml:space="preserve">  </w:t>
      </w:r>
      <w:r w:rsidR="00D52DEC" w:rsidRPr="00EF384B">
        <w:rPr>
          <w:rFonts w:cstheme="minorHAnsi"/>
          <w:b/>
        </w:rPr>
        <w:t>P</w:t>
      </w:r>
      <w:r w:rsidR="00FF3205">
        <w:rPr>
          <w:rFonts w:cstheme="minorHAnsi"/>
          <w:b/>
        </w:rPr>
        <w:t xml:space="preserve">revederi care se aplica  incepand cu </w:t>
      </w:r>
      <w:r w:rsidR="00D52DEC" w:rsidRPr="00F709DD">
        <w:rPr>
          <w:rFonts w:cstheme="minorHAnsi"/>
          <w:b/>
        </w:rPr>
        <w:t xml:space="preserve"> 01.04.2019 </w:t>
      </w:r>
      <w:r w:rsidR="00BB6AD0" w:rsidRPr="00C97554">
        <w:rPr>
          <w:rFonts w:cstheme="minorHAnsi"/>
        </w:rPr>
        <w:t xml:space="preserve"> </w:t>
      </w:r>
    </w:p>
    <w:p w:rsidR="00F709DD" w:rsidRPr="008E1D0A" w:rsidRDefault="00F709DD" w:rsidP="00D52DEC">
      <w:pPr>
        <w:jc w:val="both"/>
        <w:rPr>
          <w:rFonts w:cstheme="minorHAnsi"/>
        </w:rPr>
      </w:pPr>
      <w:r>
        <w:rPr>
          <w:rFonts w:cstheme="minorHAnsi"/>
        </w:rPr>
        <w:t xml:space="preserve"> </w:t>
      </w:r>
      <w:r w:rsidR="00C97554">
        <w:rPr>
          <w:rFonts w:cstheme="minorHAnsi"/>
          <w:b/>
        </w:rPr>
        <w:t xml:space="preserve"> 3.1</w:t>
      </w:r>
      <w:r w:rsidRPr="00F709DD">
        <w:rPr>
          <w:rFonts w:cstheme="minorHAnsi"/>
          <w:b/>
        </w:rPr>
        <w:t>.</w:t>
      </w:r>
      <w:r>
        <w:rPr>
          <w:rFonts w:cstheme="minorHAnsi"/>
          <w:b/>
        </w:rPr>
        <w:t xml:space="preserve"> In cazul contribuabililor –platitori de impozit pe profit, </w:t>
      </w:r>
      <w:r w:rsidRPr="008E1D0A">
        <w:rPr>
          <w:rFonts w:cstheme="minorHAnsi"/>
        </w:rPr>
        <w:t>deducere</w:t>
      </w:r>
      <w:r w:rsidR="003F66CF" w:rsidRPr="008E1D0A">
        <w:rPr>
          <w:rFonts w:cstheme="minorHAnsi"/>
        </w:rPr>
        <w:t xml:space="preserve">a din impozit a cheltuielilor de sponsorizare catre entitati persoane juridice fara scop lucrativ, inclusiv unitati de cult, se poate realiza doar daca beneficiarul sponsorizarii este inscris, la data incheierii contractului, in Registrul entitatilor/unitatilor de cult pentru care se acorda deduceri fiscale. </w:t>
      </w:r>
    </w:p>
    <w:p w:rsidR="008E1D0A" w:rsidRDefault="003F66CF" w:rsidP="00D52DEC">
      <w:pPr>
        <w:jc w:val="both"/>
        <w:rPr>
          <w:rFonts w:cstheme="minorHAnsi"/>
          <w:i/>
          <w:iCs/>
        </w:rPr>
      </w:pPr>
      <w:r w:rsidRPr="008E1D0A">
        <w:rPr>
          <w:rFonts w:cstheme="minorHAnsi"/>
        </w:rPr>
        <w:t xml:space="preserve"> </w:t>
      </w:r>
      <w:r w:rsidR="00C97554">
        <w:rPr>
          <w:rFonts w:cstheme="minorHAnsi"/>
          <w:b/>
        </w:rPr>
        <w:t>3.2</w:t>
      </w:r>
      <w:r>
        <w:rPr>
          <w:rFonts w:cstheme="minorHAnsi"/>
          <w:b/>
        </w:rPr>
        <w:t xml:space="preserve">. In cazul contribuabililor –platitori de impozit pe veniturile microintreprinderilor, </w:t>
      </w:r>
      <w:r w:rsidR="008E1D0A">
        <w:rPr>
          <w:rFonts w:cstheme="minorHAnsi"/>
          <w:b/>
        </w:rPr>
        <w:t>pentru deducerea sponsorizarii</w:t>
      </w:r>
      <w:proofErr w:type="gramStart"/>
      <w:r w:rsidR="008E1D0A">
        <w:rPr>
          <w:rFonts w:cstheme="minorHAnsi"/>
          <w:b/>
        </w:rPr>
        <w:t xml:space="preserve">, </w:t>
      </w:r>
      <w:r w:rsidRPr="008E1D0A">
        <w:rPr>
          <w:rFonts w:cstheme="minorHAnsi"/>
        </w:rPr>
        <w:t xml:space="preserve"> se</w:t>
      </w:r>
      <w:proofErr w:type="gramEnd"/>
      <w:r w:rsidRPr="008E1D0A">
        <w:rPr>
          <w:rFonts w:cstheme="minorHAnsi"/>
        </w:rPr>
        <w:t xml:space="preserve"> elimina conditiile privind  beneficiarii, respectiv de  a </w:t>
      </w:r>
      <w:r w:rsidR="008E1D0A">
        <w:rPr>
          <w:rFonts w:cstheme="minorHAnsi"/>
        </w:rPr>
        <w:t xml:space="preserve">fi  </w:t>
      </w:r>
      <w:r w:rsidR="008E1D0A" w:rsidRPr="008E1D0A">
        <w:rPr>
          <w:rFonts w:cstheme="minorHAnsi"/>
          <w:i/>
          <w:iCs/>
        </w:rPr>
        <w:t>furnizori de servicii sociale acreditaţi cu cel puţin un serviciu social licenţiat</w:t>
      </w:r>
      <w:r w:rsidR="008E1D0A">
        <w:rPr>
          <w:rFonts w:cstheme="minorHAnsi"/>
          <w:i/>
          <w:iCs/>
        </w:rPr>
        <w:t>.</w:t>
      </w:r>
    </w:p>
    <w:p w:rsidR="003F66CF" w:rsidRPr="008E1D0A" w:rsidRDefault="008E1D0A" w:rsidP="00D52DEC">
      <w:pPr>
        <w:jc w:val="both"/>
        <w:rPr>
          <w:rFonts w:cstheme="minorHAnsi"/>
          <w:b/>
        </w:rPr>
      </w:pPr>
      <w:r>
        <w:rPr>
          <w:rFonts w:cstheme="minorHAnsi"/>
        </w:rPr>
        <w:t xml:space="preserve"> </w:t>
      </w:r>
      <w:r w:rsidRPr="008E1D0A">
        <w:rPr>
          <w:rFonts w:cstheme="minorHAnsi"/>
          <w:b/>
        </w:rPr>
        <w:t xml:space="preserve"> </w:t>
      </w:r>
      <w:proofErr w:type="gramStart"/>
      <w:r w:rsidR="003F66CF" w:rsidRPr="008E1D0A">
        <w:rPr>
          <w:rFonts w:cstheme="minorHAnsi"/>
          <w:b/>
        </w:rPr>
        <w:t>Pentru  a</w:t>
      </w:r>
      <w:proofErr w:type="gramEnd"/>
      <w:r w:rsidR="003F66CF" w:rsidRPr="008E1D0A">
        <w:rPr>
          <w:rFonts w:cstheme="minorHAnsi"/>
          <w:b/>
        </w:rPr>
        <w:t xml:space="preserve"> deduce cheltuielile de sponsorizare din impozitul pe veniturile microintreprinderilor , beneficiarul trebuie sa indeplineasca urmatoarele conditii: </w:t>
      </w:r>
    </w:p>
    <w:p w:rsidR="003F66CF" w:rsidRPr="008E1D0A" w:rsidRDefault="003F66CF" w:rsidP="003F66CF">
      <w:pPr>
        <w:pStyle w:val="ListParagraph"/>
        <w:numPr>
          <w:ilvl w:val="0"/>
          <w:numId w:val="3"/>
        </w:numPr>
        <w:jc w:val="both"/>
        <w:rPr>
          <w:rFonts w:cstheme="minorHAnsi"/>
          <w:b/>
        </w:rPr>
      </w:pPr>
      <w:r w:rsidRPr="008E1D0A">
        <w:rPr>
          <w:rFonts w:cstheme="minorHAnsi"/>
          <w:b/>
        </w:rPr>
        <w:t>Sa fie entitate non-profit/unitate de cult</w:t>
      </w:r>
    </w:p>
    <w:p w:rsidR="00C97554" w:rsidRDefault="008E1D0A" w:rsidP="00D52DEC">
      <w:pPr>
        <w:pStyle w:val="ListParagraph"/>
        <w:numPr>
          <w:ilvl w:val="0"/>
          <w:numId w:val="3"/>
        </w:numPr>
        <w:jc w:val="both"/>
        <w:rPr>
          <w:rFonts w:cstheme="minorHAnsi"/>
          <w:b/>
        </w:rPr>
      </w:pPr>
      <w:r w:rsidRPr="008E1D0A">
        <w:rPr>
          <w:rFonts w:cstheme="minorHAnsi"/>
          <w:b/>
        </w:rPr>
        <w:t xml:space="preserve">La data incheierii contractului de sponsorizare, </w:t>
      </w:r>
      <w:proofErr w:type="gramStart"/>
      <w:r w:rsidRPr="008E1D0A">
        <w:rPr>
          <w:rFonts w:cstheme="minorHAnsi"/>
          <w:b/>
        </w:rPr>
        <w:t>sa</w:t>
      </w:r>
      <w:proofErr w:type="gramEnd"/>
      <w:r w:rsidRPr="008E1D0A">
        <w:rPr>
          <w:rFonts w:cstheme="minorHAnsi"/>
          <w:b/>
        </w:rPr>
        <w:t xml:space="preserve"> fie inscris in Registrul entitatilor/unitatilor de cult pentru care se pot acorda deduceri fiscale.</w:t>
      </w:r>
    </w:p>
    <w:p w:rsidR="00F709DD" w:rsidRPr="00C97554" w:rsidRDefault="008E1D0A" w:rsidP="00C97554">
      <w:pPr>
        <w:jc w:val="both"/>
        <w:rPr>
          <w:rFonts w:cstheme="minorHAnsi"/>
          <w:b/>
        </w:rPr>
      </w:pPr>
      <w:r w:rsidRPr="00C97554">
        <w:rPr>
          <w:rFonts w:cstheme="minorHAnsi"/>
        </w:rPr>
        <w:t xml:space="preserve"> </w:t>
      </w:r>
      <w:r w:rsidR="00C97554">
        <w:rPr>
          <w:rFonts w:cstheme="minorHAnsi"/>
          <w:b/>
        </w:rPr>
        <w:t>3.3</w:t>
      </w:r>
      <w:proofErr w:type="gramStart"/>
      <w:r w:rsidRPr="00C97554">
        <w:rPr>
          <w:rFonts w:cstheme="minorHAnsi"/>
          <w:b/>
        </w:rPr>
        <w:t>.Dreptul</w:t>
      </w:r>
      <w:proofErr w:type="gramEnd"/>
      <w:r w:rsidRPr="00C97554">
        <w:rPr>
          <w:rFonts w:cstheme="minorHAnsi"/>
          <w:b/>
        </w:rPr>
        <w:t xml:space="preserve"> contribuabilor persoane fizice de a dispune asupra destinatiei unei sume </w:t>
      </w:r>
      <w:r w:rsidR="006F396A" w:rsidRPr="00C97554">
        <w:rPr>
          <w:rFonts w:cstheme="minorHAnsi"/>
          <w:b/>
        </w:rPr>
        <w:t xml:space="preserve">de 3,5% </w:t>
      </w:r>
      <w:r w:rsidRPr="00C97554">
        <w:rPr>
          <w:rFonts w:cstheme="minorHAnsi"/>
          <w:b/>
        </w:rPr>
        <w:t>din impozitul pe venit</w:t>
      </w:r>
      <w:r w:rsidR="0021023B">
        <w:rPr>
          <w:rFonts w:cstheme="minorHAnsi"/>
          <w:b/>
        </w:rPr>
        <w:t xml:space="preserve"> </w:t>
      </w:r>
    </w:p>
    <w:p w:rsidR="008E1D0A" w:rsidRPr="008E1D0A" w:rsidRDefault="008E1D0A" w:rsidP="00D52DEC">
      <w:pPr>
        <w:jc w:val="both"/>
        <w:rPr>
          <w:rFonts w:cstheme="minorHAnsi"/>
        </w:rPr>
      </w:pPr>
      <w:r>
        <w:rPr>
          <w:rFonts w:cstheme="minorHAnsi"/>
          <w:b/>
        </w:rPr>
        <w:t xml:space="preserve">    </w:t>
      </w:r>
      <w:r w:rsidR="006F396A">
        <w:rPr>
          <w:rFonts w:cstheme="minorHAnsi"/>
        </w:rPr>
        <w:t xml:space="preserve">-se elimina limita </w:t>
      </w:r>
      <w:r w:rsidRPr="008E1D0A">
        <w:rPr>
          <w:rFonts w:cstheme="minorHAnsi"/>
        </w:rPr>
        <w:t xml:space="preserve">de 2%; </w:t>
      </w:r>
    </w:p>
    <w:p w:rsidR="00F709DD" w:rsidRPr="00B1010A" w:rsidRDefault="008E1D0A" w:rsidP="00C97554">
      <w:pPr>
        <w:jc w:val="both"/>
        <w:rPr>
          <w:rFonts w:cstheme="minorHAnsi"/>
        </w:rPr>
      </w:pPr>
      <w:r w:rsidRPr="008E1D0A">
        <w:rPr>
          <w:rFonts w:cstheme="minorHAnsi"/>
        </w:rPr>
        <w:t xml:space="preserve">    - </w:t>
      </w:r>
      <w:proofErr w:type="gramStart"/>
      <w:r w:rsidR="006F396A">
        <w:rPr>
          <w:rFonts w:cstheme="minorHAnsi"/>
        </w:rPr>
        <w:t>se</w:t>
      </w:r>
      <w:proofErr w:type="gramEnd"/>
      <w:r w:rsidR="006F396A">
        <w:rPr>
          <w:rFonts w:cstheme="minorHAnsi"/>
        </w:rPr>
        <w:t xml:space="preserve"> mentine limita </w:t>
      </w:r>
      <w:r w:rsidRPr="008E1D0A">
        <w:rPr>
          <w:rFonts w:cstheme="minorHAnsi"/>
        </w:rPr>
        <w:t xml:space="preserve"> de 3,5% in limita careia contribuabilii pot dispune pentru  sustinerea entitatilor non</w:t>
      </w:r>
      <w:r>
        <w:rPr>
          <w:rFonts w:cstheme="minorHAnsi"/>
        </w:rPr>
        <w:t xml:space="preserve"> profit /a unitatilor de cult, precum si pentru acordarea de burse private.</w:t>
      </w:r>
      <w:r w:rsidR="006F396A">
        <w:rPr>
          <w:rFonts w:cstheme="minorHAnsi"/>
        </w:rPr>
        <w:t xml:space="preserve">  </w:t>
      </w:r>
      <w:r w:rsidR="006F396A" w:rsidRPr="00B1010A">
        <w:rPr>
          <w:rFonts w:cstheme="minorHAnsi"/>
        </w:rPr>
        <w:t xml:space="preserve"> Entitatile non profit/unitatile de cult beneficiaza de sumele respective daca la momentul platii acestora de catre organul fiscal sau angajatorul/platitorul de venit figureaza in Registrul entitatilor/unitatilor de cult pentru care se acorda deduceri fiscale. </w:t>
      </w:r>
    </w:p>
    <w:p w:rsidR="00383489" w:rsidRPr="00B1010A" w:rsidRDefault="00383489" w:rsidP="00B1010A">
      <w:pPr>
        <w:spacing w:after="0"/>
        <w:jc w:val="both"/>
        <w:rPr>
          <w:rFonts w:cstheme="minorHAnsi"/>
        </w:rPr>
      </w:pPr>
      <w:r w:rsidRPr="00B1010A">
        <w:rPr>
          <w:rFonts w:cstheme="minorHAnsi"/>
        </w:rPr>
        <w:t xml:space="preserve"> </w:t>
      </w:r>
      <w:r w:rsidR="00B1010A" w:rsidRPr="00B1010A">
        <w:rPr>
          <w:rFonts w:cstheme="minorHAnsi"/>
        </w:rPr>
        <w:t xml:space="preserve"> </w:t>
      </w:r>
      <w:r w:rsidRPr="00B1010A">
        <w:rPr>
          <w:rFonts w:cstheme="minorHAnsi"/>
        </w:rPr>
        <w:t xml:space="preserve"> Angajatorul/platitorul de venit are obligatia ca la momentul platii sumelor reprezentand pana la 3</w:t>
      </w:r>
      <w:proofErr w:type="gramStart"/>
      <w:r w:rsidRPr="00B1010A">
        <w:rPr>
          <w:rFonts w:cstheme="minorHAnsi"/>
        </w:rPr>
        <w:t>,5</w:t>
      </w:r>
      <w:proofErr w:type="gramEnd"/>
      <w:r w:rsidRPr="00B1010A">
        <w:rPr>
          <w:rFonts w:cstheme="minorHAnsi"/>
        </w:rPr>
        <w:t>% din impozitul datorat de persoane fizice sa verifice daca entitatea non-profit/unitatea de cult benef</w:t>
      </w:r>
      <w:r w:rsidR="00B1010A" w:rsidRPr="00B1010A">
        <w:rPr>
          <w:rFonts w:cstheme="minorHAnsi"/>
        </w:rPr>
        <w:t>iciara figureaza in Re</w:t>
      </w:r>
      <w:r w:rsidRPr="00B1010A">
        <w:rPr>
          <w:rFonts w:cstheme="minorHAnsi"/>
        </w:rPr>
        <w:t xml:space="preserve">gistrul entitatilor/unittailor de cult pentru care se acorda deduceri fiscale. </w:t>
      </w:r>
    </w:p>
    <w:p w:rsidR="00383489" w:rsidRDefault="00383489" w:rsidP="00B1010A">
      <w:pPr>
        <w:spacing w:after="0"/>
        <w:jc w:val="both"/>
        <w:rPr>
          <w:rFonts w:cstheme="minorHAnsi"/>
        </w:rPr>
      </w:pPr>
      <w:r w:rsidRPr="00B1010A">
        <w:rPr>
          <w:rFonts w:cstheme="minorHAnsi"/>
        </w:rPr>
        <w:t xml:space="preserve">  </w:t>
      </w:r>
      <w:r w:rsidR="00B1010A" w:rsidRPr="00B1010A">
        <w:rPr>
          <w:rFonts w:cstheme="minorHAnsi"/>
        </w:rPr>
        <w:t xml:space="preserve"> </w:t>
      </w:r>
      <w:r w:rsidRPr="00B1010A">
        <w:rPr>
          <w:rFonts w:cstheme="minorHAnsi"/>
        </w:rPr>
        <w:t xml:space="preserve">In situatia in care entitatea non-profit/unitatea de cult nu figureaza in Registrul entitatilor/unitatilor de cult pentru care se acorda deduceri fiscale, angajatorul/platitorul de venit are obligatia </w:t>
      </w:r>
      <w:proofErr w:type="gramStart"/>
      <w:r w:rsidRPr="00B1010A">
        <w:rPr>
          <w:rFonts w:cstheme="minorHAnsi"/>
        </w:rPr>
        <w:t>sa</w:t>
      </w:r>
      <w:proofErr w:type="gramEnd"/>
      <w:r w:rsidRPr="00B1010A">
        <w:rPr>
          <w:rFonts w:cstheme="minorHAnsi"/>
        </w:rPr>
        <w:t xml:space="preserve"> refuse efectuarea platii sumelor catre acestea. </w:t>
      </w:r>
    </w:p>
    <w:p w:rsidR="009C51A9" w:rsidRPr="009C51A9" w:rsidRDefault="009C51A9" w:rsidP="00B1010A">
      <w:pPr>
        <w:spacing w:after="0"/>
        <w:jc w:val="both"/>
        <w:rPr>
          <w:rFonts w:cstheme="minorHAnsi"/>
          <w:b/>
        </w:rPr>
      </w:pPr>
    </w:p>
    <w:p w:rsidR="005A089D" w:rsidRDefault="009C51A9" w:rsidP="008F5EFA">
      <w:pPr>
        <w:pStyle w:val="ListParagraph"/>
        <w:numPr>
          <w:ilvl w:val="0"/>
          <w:numId w:val="12"/>
        </w:numPr>
        <w:jc w:val="both"/>
        <w:rPr>
          <w:rFonts w:cstheme="minorHAnsi"/>
          <w:b/>
        </w:rPr>
      </w:pPr>
      <w:r w:rsidRPr="005A089D">
        <w:rPr>
          <w:rFonts w:cstheme="minorHAnsi"/>
          <w:b/>
        </w:rPr>
        <w:t xml:space="preserve">Modificari si completari ale Codului de procedura </w:t>
      </w:r>
      <w:r w:rsidR="006016DD" w:rsidRPr="005A089D">
        <w:rPr>
          <w:rFonts w:cstheme="minorHAnsi"/>
          <w:b/>
        </w:rPr>
        <w:t xml:space="preserve">fiscal </w:t>
      </w:r>
      <w:r w:rsidR="008F5EFA" w:rsidRPr="005A089D">
        <w:rPr>
          <w:rFonts w:cstheme="minorHAnsi"/>
          <w:b/>
        </w:rPr>
        <w:t xml:space="preserve">- intra in vigoare in </w:t>
      </w:r>
      <w:r w:rsidR="005A089D" w:rsidRPr="005A089D">
        <w:rPr>
          <w:rFonts w:cstheme="minorHAnsi"/>
          <w:b/>
        </w:rPr>
        <w:t xml:space="preserve">20 ianuarie 2019 </w:t>
      </w:r>
    </w:p>
    <w:p w:rsidR="008F5EFA" w:rsidRPr="005A089D" w:rsidRDefault="00AA49FD" w:rsidP="005A089D">
      <w:pPr>
        <w:jc w:val="both"/>
        <w:rPr>
          <w:rFonts w:cstheme="minorHAnsi"/>
          <w:b/>
        </w:rPr>
      </w:pPr>
      <w:r w:rsidRPr="005A089D">
        <w:rPr>
          <w:rFonts w:cstheme="minorHAnsi"/>
          <w:b/>
        </w:rPr>
        <w:t>1.</w:t>
      </w:r>
      <w:r w:rsidR="008F5EFA" w:rsidRPr="005A089D">
        <w:rPr>
          <w:rFonts w:cstheme="minorHAnsi"/>
          <w:b/>
        </w:rPr>
        <w:t xml:space="preserve">  </w:t>
      </w:r>
      <w:r w:rsidR="008F5EFA" w:rsidRPr="005A089D">
        <w:rPr>
          <w:rFonts w:cstheme="minorHAnsi"/>
        </w:rPr>
        <w:t xml:space="preserve">Se introduce o noua regula de conduita in administrarea contribuabilor, respectiv  </w:t>
      </w:r>
      <w:r w:rsidR="008F5EFA" w:rsidRPr="005A089D">
        <w:rPr>
          <w:rFonts w:cstheme="minorHAnsi"/>
          <w:b/>
        </w:rPr>
        <w:t xml:space="preserve">procedura de administrare fiscala a creantelor fiscale  sa se realizeze in functie de clasa/subclasa de risc fiscal a contribuabililor, urmare analizei de risc efectuata de organul fiscal. </w:t>
      </w:r>
    </w:p>
    <w:p w:rsidR="008F5EFA" w:rsidRDefault="008F5EFA" w:rsidP="008F5EFA">
      <w:pPr>
        <w:jc w:val="both"/>
        <w:rPr>
          <w:rFonts w:cstheme="minorHAnsi"/>
          <w:b/>
        </w:rPr>
      </w:pPr>
      <w:r>
        <w:rPr>
          <w:rFonts w:cstheme="minorHAnsi"/>
          <w:b/>
        </w:rPr>
        <w:t xml:space="preserve">  Contribuabilii se incadreaza in 3 clase principale de risc, dupa cum urmeaza: </w:t>
      </w:r>
    </w:p>
    <w:p w:rsidR="008F5EFA" w:rsidRPr="008F5EFA" w:rsidRDefault="008F5EFA" w:rsidP="008F5EFA">
      <w:pPr>
        <w:spacing w:after="0"/>
        <w:jc w:val="both"/>
        <w:rPr>
          <w:rFonts w:cstheme="minorHAnsi"/>
        </w:rPr>
      </w:pPr>
      <w:proofErr w:type="gramStart"/>
      <w:r w:rsidRPr="008F5EFA">
        <w:rPr>
          <w:rFonts w:cstheme="minorHAnsi"/>
        </w:rPr>
        <w:t>a)</w:t>
      </w:r>
      <w:proofErr w:type="gramEnd"/>
      <w:r w:rsidRPr="008F5EFA">
        <w:rPr>
          <w:rFonts w:cstheme="minorHAnsi"/>
        </w:rPr>
        <w:t>contribuabili cu risc fiscal mic;</w:t>
      </w:r>
    </w:p>
    <w:p w:rsidR="008F5EFA" w:rsidRPr="008F5EFA" w:rsidRDefault="008F5EFA" w:rsidP="008F5EFA">
      <w:pPr>
        <w:spacing w:after="0"/>
        <w:jc w:val="both"/>
        <w:rPr>
          <w:rFonts w:cstheme="minorHAnsi"/>
        </w:rPr>
      </w:pPr>
      <w:r w:rsidRPr="008F5EFA">
        <w:rPr>
          <w:rFonts w:cstheme="minorHAnsi"/>
        </w:rPr>
        <w:t xml:space="preserve">b) </w:t>
      </w:r>
      <w:proofErr w:type="gramStart"/>
      <w:r w:rsidRPr="008F5EFA">
        <w:rPr>
          <w:rFonts w:cstheme="minorHAnsi"/>
        </w:rPr>
        <w:t>contribuabili</w:t>
      </w:r>
      <w:proofErr w:type="gramEnd"/>
      <w:r w:rsidRPr="008F5EFA">
        <w:rPr>
          <w:rFonts w:cstheme="minorHAnsi"/>
        </w:rPr>
        <w:t xml:space="preserve"> cu risc fiscal mediu;</w:t>
      </w:r>
    </w:p>
    <w:p w:rsidR="00FF51A6" w:rsidRDefault="008F5EFA" w:rsidP="00FF51A6">
      <w:pPr>
        <w:spacing w:after="0"/>
        <w:jc w:val="both"/>
        <w:rPr>
          <w:rFonts w:cstheme="minorHAnsi"/>
        </w:rPr>
      </w:pPr>
      <w:r w:rsidRPr="008F5EFA">
        <w:rPr>
          <w:rFonts w:cstheme="minorHAnsi"/>
        </w:rPr>
        <w:t xml:space="preserve">c) </w:t>
      </w:r>
      <w:proofErr w:type="gramStart"/>
      <w:r w:rsidRPr="008F5EFA">
        <w:rPr>
          <w:rFonts w:cstheme="minorHAnsi"/>
        </w:rPr>
        <w:t>contribuabili</w:t>
      </w:r>
      <w:proofErr w:type="gramEnd"/>
      <w:r w:rsidRPr="008F5EFA">
        <w:rPr>
          <w:rFonts w:cstheme="minorHAnsi"/>
        </w:rPr>
        <w:t xml:space="preserve"> cu risc fiscal ridicat;</w:t>
      </w:r>
    </w:p>
    <w:p w:rsidR="00C97554" w:rsidRPr="00FF51A6" w:rsidRDefault="008F5EFA" w:rsidP="00FF51A6">
      <w:pPr>
        <w:spacing w:after="0" w:line="240" w:lineRule="auto"/>
        <w:jc w:val="both"/>
        <w:rPr>
          <w:rFonts w:cstheme="minorHAnsi"/>
        </w:rPr>
      </w:pPr>
      <w:r>
        <w:rPr>
          <w:rFonts w:cstheme="minorHAnsi"/>
          <w:b/>
        </w:rPr>
        <w:t xml:space="preserve">  </w:t>
      </w:r>
    </w:p>
    <w:p w:rsidR="008F5EFA" w:rsidRDefault="008F5EFA" w:rsidP="00FF51A6">
      <w:pPr>
        <w:spacing w:after="0" w:line="240" w:lineRule="auto"/>
        <w:jc w:val="both"/>
        <w:rPr>
          <w:rFonts w:cstheme="minorHAnsi"/>
          <w:b/>
        </w:rPr>
      </w:pPr>
      <w:r>
        <w:rPr>
          <w:rFonts w:cstheme="minorHAnsi"/>
          <w:b/>
        </w:rPr>
        <w:t xml:space="preserve">  Criteriile generale in functie de care se stabileste clasa/subclasa de risc fiscal sunt urmatoarele: </w:t>
      </w:r>
    </w:p>
    <w:p w:rsidR="008F5EFA" w:rsidRPr="00FF51A6" w:rsidRDefault="008F5EFA" w:rsidP="00FF51A6">
      <w:pPr>
        <w:pStyle w:val="ListParagraph"/>
        <w:numPr>
          <w:ilvl w:val="0"/>
          <w:numId w:val="14"/>
        </w:numPr>
        <w:spacing w:after="0" w:line="240" w:lineRule="auto"/>
        <w:jc w:val="both"/>
        <w:rPr>
          <w:rFonts w:cstheme="minorHAnsi"/>
        </w:rPr>
      </w:pPr>
      <w:r w:rsidRPr="00FF51A6">
        <w:rPr>
          <w:rFonts w:cstheme="minorHAnsi"/>
        </w:rPr>
        <w:t>Criterii cu privire la inregistrarea fiscal</w:t>
      </w:r>
      <w:r w:rsidR="00FF51A6">
        <w:rPr>
          <w:rFonts w:cstheme="minorHAnsi"/>
        </w:rPr>
        <w:t>a</w:t>
      </w:r>
      <w:r w:rsidRPr="00FF51A6">
        <w:rPr>
          <w:rFonts w:cstheme="minorHAnsi"/>
        </w:rPr>
        <w:t>;</w:t>
      </w:r>
    </w:p>
    <w:p w:rsidR="008F5EFA" w:rsidRPr="00FF51A6" w:rsidRDefault="008F5EFA" w:rsidP="00FF51A6">
      <w:pPr>
        <w:pStyle w:val="ListParagraph"/>
        <w:numPr>
          <w:ilvl w:val="0"/>
          <w:numId w:val="14"/>
        </w:numPr>
        <w:spacing w:after="0" w:line="240" w:lineRule="auto"/>
        <w:jc w:val="both"/>
        <w:rPr>
          <w:rFonts w:cstheme="minorHAnsi"/>
        </w:rPr>
      </w:pPr>
      <w:r w:rsidRPr="00FF51A6">
        <w:rPr>
          <w:rFonts w:cstheme="minorHAnsi"/>
        </w:rPr>
        <w:t>Criterii cu privire la depunerea declaratiilor fiscale;</w:t>
      </w:r>
    </w:p>
    <w:p w:rsidR="008F5EFA" w:rsidRPr="00FF51A6" w:rsidRDefault="008F5EFA" w:rsidP="00FF51A6">
      <w:pPr>
        <w:pStyle w:val="ListParagraph"/>
        <w:numPr>
          <w:ilvl w:val="0"/>
          <w:numId w:val="14"/>
        </w:numPr>
        <w:spacing w:after="0" w:line="240" w:lineRule="auto"/>
        <w:jc w:val="both"/>
        <w:rPr>
          <w:rFonts w:cstheme="minorHAnsi"/>
        </w:rPr>
      </w:pPr>
      <w:r w:rsidRPr="00FF51A6">
        <w:rPr>
          <w:rFonts w:cstheme="minorHAnsi"/>
        </w:rPr>
        <w:t>Criterii cu privire la nivelul de declarare;</w:t>
      </w:r>
    </w:p>
    <w:p w:rsidR="008F5EFA" w:rsidRPr="00FF51A6" w:rsidRDefault="008F5EFA" w:rsidP="00FF51A6">
      <w:pPr>
        <w:pStyle w:val="ListParagraph"/>
        <w:numPr>
          <w:ilvl w:val="0"/>
          <w:numId w:val="14"/>
        </w:numPr>
        <w:spacing w:after="0" w:line="240" w:lineRule="auto"/>
        <w:jc w:val="both"/>
        <w:rPr>
          <w:rFonts w:cstheme="minorHAnsi"/>
        </w:rPr>
      </w:pPr>
      <w:r w:rsidRPr="00FF51A6">
        <w:rPr>
          <w:rFonts w:cstheme="minorHAnsi"/>
        </w:rPr>
        <w:t>Criterii cu privire la realizarea obligatiilor de plata catre bugetul general consolidate si catre alti creditori.</w:t>
      </w:r>
    </w:p>
    <w:p w:rsidR="00FF51A6" w:rsidRPr="00FF51A6" w:rsidRDefault="00FF51A6" w:rsidP="004B39EB">
      <w:pPr>
        <w:jc w:val="both"/>
        <w:rPr>
          <w:rFonts w:cstheme="minorHAnsi"/>
        </w:rPr>
      </w:pPr>
      <w:r w:rsidRPr="00FF51A6">
        <w:rPr>
          <w:rFonts w:cstheme="minorHAnsi"/>
        </w:rPr>
        <w:t xml:space="preserve"> </w:t>
      </w:r>
    </w:p>
    <w:p w:rsidR="004B39EB" w:rsidRDefault="004B39EB" w:rsidP="004B39EB">
      <w:pPr>
        <w:jc w:val="both"/>
        <w:rPr>
          <w:rFonts w:cstheme="minorHAnsi"/>
          <w:b/>
        </w:rPr>
      </w:pPr>
      <w:r>
        <w:rPr>
          <w:rFonts w:cstheme="minorHAnsi"/>
          <w:b/>
        </w:rPr>
        <w:t xml:space="preserve"> ANAF va emite ordine, in termen de 90 de zile de la intrarea in vigoare a legii</w:t>
      </w:r>
      <w:proofErr w:type="gramStart"/>
      <w:r>
        <w:rPr>
          <w:rFonts w:cstheme="minorHAnsi"/>
          <w:b/>
        </w:rPr>
        <w:t>,  pentru</w:t>
      </w:r>
      <w:proofErr w:type="gramEnd"/>
      <w:r>
        <w:rPr>
          <w:rFonts w:cstheme="minorHAnsi"/>
          <w:b/>
        </w:rPr>
        <w:t xml:space="preserve"> a stabili:</w:t>
      </w:r>
    </w:p>
    <w:p w:rsidR="004B39EB" w:rsidRPr="004B39EB" w:rsidRDefault="004B39EB" w:rsidP="004B39EB">
      <w:pPr>
        <w:spacing w:after="0"/>
        <w:jc w:val="both"/>
        <w:rPr>
          <w:rFonts w:cstheme="minorHAnsi"/>
        </w:rPr>
      </w:pPr>
      <w:r w:rsidRPr="004B39EB">
        <w:rPr>
          <w:rFonts w:cstheme="minorHAnsi"/>
        </w:rPr>
        <w:t xml:space="preserve">-dezvoltarea claselor principale de risc in subclase de risc si dezvoltarea criteriilor generale in subcriterii; </w:t>
      </w:r>
    </w:p>
    <w:p w:rsidR="004B39EB" w:rsidRPr="004B39EB" w:rsidRDefault="004B39EB" w:rsidP="004B39EB">
      <w:pPr>
        <w:spacing w:after="0"/>
        <w:jc w:val="both"/>
        <w:rPr>
          <w:rFonts w:cstheme="minorHAnsi"/>
        </w:rPr>
      </w:pPr>
      <w:r w:rsidRPr="004B39EB">
        <w:rPr>
          <w:rFonts w:cstheme="minorHAnsi"/>
        </w:rPr>
        <w:t>-proceduri de stabilire a subclaselor si subcriteriilor</w:t>
      </w:r>
    </w:p>
    <w:p w:rsidR="004B39EB" w:rsidRDefault="004B39EB" w:rsidP="004B39EB">
      <w:pPr>
        <w:spacing w:after="0"/>
        <w:jc w:val="both"/>
        <w:rPr>
          <w:rFonts w:cstheme="minorHAnsi"/>
        </w:rPr>
      </w:pPr>
      <w:r w:rsidRPr="004B39EB">
        <w:rPr>
          <w:rFonts w:cstheme="minorHAnsi"/>
        </w:rPr>
        <w:t>-proceduri de administrare corespunzatoare fiecarei clase/subclase de risc fiscal</w:t>
      </w:r>
      <w:r>
        <w:rPr>
          <w:rFonts w:cstheme="minorHAnsi"/>
        </w:rPr>
        <w:t>.</w:t>
      </w:r>
    </w:p>
    <w:p w:rsidR="00E41AD6" w:rsidRDefault="00E41AD6" w:rsidP="004B39EB">
      <w:pPr>
        <w:spacing w:after="0"/>
        <w:jc w:val="both"/>
        <w:rPr>
          <w:rFonts w:cstheme="minorHAnsi"/>
        </w:rPr>
      </w:pPr>
    </w:p>
    <w:p w:rsidR="004B39EB" w:rsidRDefault="004B39EB" w:rsidP="004B39EB">
      <w:pPr>
        <w:spacing w:after="0"/>
        <w:jc w:val="both"/>
        <w:rPr>
          <w:rFonts w:cstheme="minorHAnsi"/>
        </w:rPr>
      </w:pPr>
      <w:r>
        <w:rPr>
          <w:rFonts w:cstheme="minorHAnsi"/>
        </w:rPr>
        <w:t xml:space="preserve">Analiza de risc se efectueaza periodic, incadrarea contribubilului se publica pe site-ul ANAF. </w:t>
      </w:r>
    </w:p>
    <w:p w:rsidR="004B39EB" w:rsidRDefault="004B39EB" w:rsidP="004B39EB">
      <w:pPr>
        <w:spacing w:after="0"/>
        <w:jc w:val="both"/>
        <w:rPr>
          <w:rFonts w:cstheme="minorHAnsi"/>
        </w:rPr>
      </w:pPr>
      <w:r>
        <w:rPr>
          <w:rFonts w:cstheme="minorHAnsi"/>
        </w:rPr>
        <w:t xml:space="preserve">Contribuabilul nu poate face obiectii cu privire la modul de stabilire a riscului si a clasei/subclasei in care a fost incadrat. </w:t>
      </w:r>
      <w:r w:rsidRPr="004B39EB">
        <w:rPr>
          <w:rFonts w:cstheme="minorHAnsi"/>
        </w:rPr>
        <w:t xml:space="preserve"> </w:t>
      </w:r>
    </w:p>
    <w:p w:rsidR="00642F78" w:rsidRPr="004B39EB" w:rsidRDefault="00642F78" w:rsidP="004B39EB">
      <w:pPr>
        <w:spacing w:after="0"/>
        <w:jc w:val="both"/>
        <w:rPr>
          <w:rFonts w:cstheme="minorHAnsi"/>
        </w:rPr>
      </w:pPr>
    </w:p>
    <w:p w:rsidR="008F5EFA" w:rsidRDefault="008F5EFA" w:rsidP="008F5EFA">
      <w:pPr>
        <w:jc w:val="both"/>
        <w:rPr>
          <w:rFonts w:cstheme="minorHAnsi"/>
          <w:b/>
        </w:rPr>
      </w:pPr>
      <w:r>
        <w:rPr>
          <w:rFonts w:cstheme="minorHAnsi"/>
          <w:b/>
        </w:rPr>
        <w:t xml:space="preserve">  </w:t>
      </w:r>
      <w:r w:rsidR="00E41AD6">
        <w:rPr>
          <w:rFonts w:cstheme="minorHAnsi"/>
          <w:b/>
        </w:rPr>
        <w:t xml:space="preserve">   </w:t>
      </w:r>
      <w:r w:rsidR="00AA49FD">
        <w:rPr>
          <w:rFonts w:cstheme="minorHAnsi"/>
          <w:b/>
        </w:rPr>
        <w:t xml:space="preserve">2. </w:t>
      </w:r>
      <w:r w:rsidR="00642F78">
        <w:rPr>
          <w:rFonts w:cstheme="minorHAnsi"/>
          <w:b/>
        </w:rPr>
        <w:t xml:space="preserve">Prin OMFP se vor stabili actele administrative fiscale emise de organul fiscal care se transmit prin mijloace electronice de transmitere la distanta. </w:t>
      </w:r>
    </w:p>
    <w:p w:rsidR="00642F78" w:rsidRPr="006B3D75" w:rsidRDefault="00642F78" w:rsidP="008F5EFA">
      <w:pPr>
        <w:jc w:val="both"/>
        <w:rPr>
          <w:rFonts w:cstheme="minorHAnsi"/>
        </w:rPr>
      </w:pPr>
      <w:r>
        <w:rPr>
          <w:rFonts w:cstheme="minorHAnsi"/>
          <w:b/>
        </w:rPr>
        <w:t xml:space="preserve">    </w:t>
      </w:r>
      <w:r w:rsidRPr="006B3D75">
        <w:rPr>
          <w:rFonts w:cstheme="minorHAnsi"/>
        </w:rPr>
        <w:t xml:space="preserve"> In scopul comunicarii actelor administrative fiscale, organul fiscal central poate </w:t>
      </w:r>
      <w:proofErr w:type="gramStart"/>
      <w:r w:rsidRPr="006B3D75">
        <w:rPr>
          <w:rFonts w:cstheme="minorHAnsi"/>
        </w:rPr>
        <w:t>sa</w:t>
      </w:r>
      <w:proofErr w:type="gramEnd"/>
      <w:r w:rsidRPr="006B3D75">
        <w:rPr>
          <w:rFonts w:cstheme="minorHAnsi"/>
        </w:rPr>
        <w:t xml:space="preserve"> inregistreze din oficiu contribuabilii/platitorii in sistemul de comunicare electronica prin mijloace electronice de transmitere la distanta. Procedura de inregistrare din oficiu se aproba prin ordin al ministrului finantelor publice.</w:t>
      </w:r>
      <w:r w:rsidR="006B3D75" w:rsidRPr="006B3D75">
        <w:rPr>
          <w:rFonts w:cstheme="minorHAnsi"/>
        </w:rPr>
        <w:t xml:space="preserve"> </w:t>
      </w:r>
    </w:p>
    <w:p w:rsidR="006B3D75" w:rsidRDefault="006B3D75" w:rsidP="008F5EFA">
      <w:pPr>
        <w:jc w:val="both"/>
        <w:rPr>
          <w:rFonts w:cstheme="minorHAnsi"/>
        </w:rPr>
      </w:pPr>
      <w:r w:rsidRPr="006B3D75">
        <w:rPr>
          <w:rFonts w:cstheme="minorHAnsi"/>
        </w:rPr>
        <w:t xml:space="preserve">     Comunicarea actelor administrative fiscale pentru  contribuabilii/platitorii care au fost inregistrati din oficiu si nu au accesat sistemul de comunicare electronica in termen de 15 zile de la comunicarea datelor referitoare la inregistrare, se realizeaza doar prin publicitate (publicarea anuntului la sediul organului fiscal si pe pagina ANAF).</w:t>
      </w:r>
    </w:p>
    <w:p w:rsidR="006B3D75" w:rsidRDefault="006B3D75" w:rsidP="008F5EFA">
      <w:pPr>
        <w:jc w:val="both"/>
        <w:rPr>
          <w:rFonts w:cstheme="minorHAnsi"/>
        </w:rPr>
      </w:pPr>
      <w:r>
        <w:rPr>
          <w:rFonts w:cstheme="minorHAnsi"/>
        </w:rPr>
        <w:t xml:space="preserve">     3. Nu sunt considerate obligatii fiscale restante obligatiile fiscale stabilite in acte administrative fiscale contestate </w:t>
      </w:r>
      <w:r w:rsidR="0082412C">
        <w:rPr>
          <w:rFonts w:cstheme="minorHAnsi"/>
        </w:rPr>
        <w:t xml:space="preserve">pentru </w:t>
      </w:r>
      <w:r>
        <w:rPr>
          <w:rFonts w:cstheme="minorHAnsi"/>
        </w:rPr>
        <w:t>care sunt co</w:t>
      </w:r>
      <w:r w:rsidR="00CB2EDA">
        <w:rPr>
          <w:rFonts w:cstheme="minorHAnsi"/>
        </w:rPr>
        <w:t>nstituite garan</w:t>
      </w:r>
      <w:r>
        <w:rPr>
          <w:rFonts w:cstheme="minorHAnsi"/>
        </w:rPr>
        <w:t>tii.</w:t>
      </w:r>
    </w:p>
    <w:p w:rsidR="006B3D75" w:rsidRDefault="00163AE6" w:rsidP="008F5EFA">
      <w:pPr>
        <w:jc w:val="both"/>
        <w:rPr>
          <w:rFonts w:cstheme="minorHAnsi"/>
        </w:rPr>
      </w:pPr>
      <w:r>
        <w:rPr>
          <w:rFonts w:cstheme="minorHAnsi"/>
        </w:rPr>
        <w:t xml:space="preserve">         Nu se considera ca </w:t>
      </w:r>
      <w:proofErr w:type="gramStart"/>
      <w:r>
        <w:rPr>
          <w:rFonts w:cstheme="minorHAnsi"/>
        </w:rPr>
        <w:t>un</w:t>
      </w:r>
      <w:proofErr w:type="gramEnd"/>
      <w:r>
        <w:rPr>
          <w:rFonts w:cstheme="minorHAnsi"/>
        </w:rPr>
        <w:t xml:space="preserve"> contribuabil inregistreaza obligatii fiscale restante in situatia in care suma obligatiilor fiscale datorate de contribuabil/platitor este mai mica sau egala cu suma de rambursat/restituit pentru care exista cerere in curs de solutionare si cu sumele certe, lichide si exigibile pe care contribuabilul le are de incasat de la autoritatile contractante. In cazul emiterii certificatului de atestare fiscal se face mentiune in acest sens. </w:t>
      </w:r>
    </w:p>
    <w:p w:rsidR="00163AE6" w:rsidRDefault="00163AE6" w:rsidP="008F5EFA">
      <w:pPr>
        <w:jc w:val="both"/>
        <w:rPr>
          <w:rFonts w:cstheme="minorHAnsi"/>
        </w:rPr>
      </w:pPr>
      <w:r>
        <w:rPr>
          <w:rFonts w:cstheme="minorHAnsi"/>
        </w:rPr>
        <w:t xml:space="preserve">    4. Organele fiscale au obligatia de a publica pe pagina </w:t>
      </w:r>
      <w:proofErr w:type="gramStart"/>
      <w:r>
        <w:rPr>
          <w:rFonts w:cstheme="minorHAnsi"/>
        </w:rPr>
        <w:t>de  internet</w:t>
      </w:r>
      <w:proofErr w:type="gramEnd"/>
      <w:r>
        <w:rPr>
          <w:rFonts w:cstheme="minorHAnsi"/>
        </w:rPr>
        <w:t xml:space="preserve"> proprie lista debitorilor persoane juridice care inregistreaza obligatii fiscale restante, precum si cuantumul acestora. </w:t>
      </w:r>
    </w:p>
    <w:p w:rsidR="00163AE6" w:rsidRDefault="00163AE6" w:rsidP="008F5EFA">
      <w:pPr>
        <w:jc w:val="both"/>
        <w:rPr>
          <w:rFonts w:cstheme="minorHAnsi"/>
          <w:b/>
        </w:rPr>
      </w:pPr>
      <w:r>
        <w:rPr>
          <w:rFonts w:cstheme="minorHAnsi"/>
        </w:rPr>
        <w:t xml:space="preserve">  </w:t>
      </w:r>
      <w:r w:rsidR="009C53CF">
        <w:rPr>
          <w:rFonts w:cstheme="minorHAnsi"/>
        </w:rPr>
        <w:t xml:space="preserve"> </w:t>
      </w:r>
      <w:r>
        <w:rPr>
          <w:rFonts w:cstheme="minorHAnsi"/>
        </w:rPr>
        <w:t xml:space="preserve"> </w:t>
      </w:r>
      <w:proofErr w:type="gramStart"/>
      <w:r w:rsidRPr="00163AE6">
        <w:rPr>
          <w:rFonts w:cstheme="minorHAnsi"/>
          <w:b/>
        </w:rPr>
        <w:t>5.Procedura</w:t>
      </w:r>
      <w:proofErr w:type="gramEnd"/>
      <w:r w:rsidRPr="00163AE6">
        <w:rPr>
          <w:rFonts w:cstheme="minorHAnsi"/>
          <w:b/>
        </w:rPr>
        <w:t xml:space="preserve"> de mediere in cadrul executarii silite </w:t>
      </w:r>
    </w:p>
    <w:p w:rsidR="00163AE6" w:rsidRDefault="00163AE6" w:rsidP="008F5EFA">
      <w:pPr>
        <w:jc w:val="both"/>
        <w:rPr>
          <w:rFonts w:cstheme="minorHAnsi"/>
          <w:b/>
        </w:rPr>
      </w:pPr>
      <w:r>
        <w:rPr>
          <w:rFonts w:cstheme="minorHAnsi"/>
          <w:b/>
        </w:rPr>
        <w:t xml:space="preserve">Executarea silita incepe prin comunicarea somatiei. </w:t>
      </w:r>
    </w:p>
    <w:p w:rsidR="00B12D95" w:rsidRDefault="00163AE6" w:rsidP="008F5EFA">
      <w:pPr>
        <w:jc w:val="both"/>
        <w:rPr>
          <w:rFonts w:cstheme="minorHAnsi"/>
          <w:b/>
        </w:rPr>
      </w:pPr>
      <w:r>
        <w:rPr>
          <w:rFonts w:cstheme="minorHAnsi"/>
          <w:b/>
        </w:rPr>
        <w:t xml:space="preserve">Daca in termen de 15 zile de la comunicarea somatiei nu se stinge debitul, sau nu se notifica organul fiscal cu privire la intentia de </w:t>
      </w:r>
      <w:proofErr w:type="gramStart"/>
      <w:r>
        <w:rPr>
          <w:rFonts w:cstheme="minorHAnsi"/>
          <w:b/>
        </w:rPr>
        <w:t>a demara</w:t>
      </w:r>
      <w:proofErr w:type="gramEnd"/>
      <w:r>
        <w:rPr>
          <w:rFonts w:cstheme="minorHAnsi"/>
          <w:b/>
        </w:rPr>
        <w:t xml:space="preserve"> procedura de mediere, se continua masurile de executare silita. </w:t>
      </w:r>
    </w:p>
    <w:p w:rsidR="00B12D95" w:rsidRDefault="00B12D95" w:rsidP="008F5EFA">
      <w:pPr>
        <w:jc w:val="both"/>
        <w:rPr>
          <w:rFonts w:cstheme="minorHAnsi"/>
          <w:b/>
        </w:rPr>
      </w:pPr>
      <w:r>
        <w:rPr>
          <w:rFonts w:cstheme="minorHAnsi"/>
          <w:b/>
        </w:rPr>
        <w:t>Procedura de mediere:</w:t>
      </w:r>
    </w:p>
    <w:p w:rsidR="00B12D95" w:rsidRPr="00B12D95" w:rsidRDefault="00B12D95" w:rsidP="00B12D95">
      <w:pPr>
        <w:pStyle w:val="ListParagraph"/>
        <w:numPr>
          <w:ilvl w:val="0"/>
          <w:numId w:val="16"/>
        </w:numPr>
        <w:jc w:val="both"/>
        <w:rPr>
          <w:rFonts w:cstheme="minorHAnsi"/>
        </w:rPr>
      </w:pPr>
      <w:r w:rsidRPr="00B12D95">
        <w:rPr>
          <w:rFonts w:cstheme="minorHAnsi"/>
        </w:rPr>
        <w:t xml:space="preserve">Debitorul notifica organul fiscal cu privire la intentia </w:t>
      </w:r>
      <w:proofErr w:type="gramStart"/>
      <w:r w:rsidRPr="00B12D95">
        <w:rPr>
          <w:rFonts w:cstheme="minorHAnsi"/>
        </w:rPr>
        <w:t>sa</w:t>
      </w:r>
      <w:proofErr w:type="gramEnd"/>
      <w:r w:rsidRPr="00B12D95">
        <w:rPr>
          <w:rFonts w:cstheme="minorHAnsi"/>
        </w:rPr>
        <w:t xml:space="preserve"> in termen de 15 zile de la primirea somatiei.La notificare se anexeaza documente si informatii care sa sustina situatia sa economica si financiara. </w:t>
      </w:r>
    </w:p>
    <w:p w:rsidR="00B12D95" w:rsidRPr="00B12D95" w:rsidRDefault="00B12D95" w:rsidP="00B12D95">
      <w:pPr>
        <w:pStyle w:val="ListParagraph"/>
        <w:numPr>
          <w:ilvl w:val="0"/>
          <w:numId w:val="16"/>
        </w:numPr>
        <w:jc w:val="both"/>
        <w:rPr>
          <w:rFonts w:cstheme="minorHAnsi"/>
        </w:rPr>
      </w:pPr>
      <w:r w:rsidRPr="00B12D95">
        <w:rPr>
          <w:rFonts w:cstheme="minorHAnsi"/>
        </w:rPr>
        <w:t>In termen de max. 10 zile, organul fiscal are obligati</w:t>
      </w:r>
      <w:r w:rsidR="009C53CF">
        <w:rPr>
          <w:rFonts w:cstheme="minorHAnsi"/>
        </w:rPr>
        <w:t>a</w:t>
      </w:r>
      <w:r w:rsidRPr="00B12D95">
        <w:rPr>
          <w:rFonts w:cstheme="minorHAnsi"/>
        </w:rPr>
        <w:t xml:space="preserve"> </w:t>
      </w:r>
      <w:proofErr w:type="gramStart"/>
      <w:r w:rsidRPr="00B12D95">
        <w:rPr>
          <w:rFonts w:cstheme="minorHAnsi"/>
        </w:rPr>
        <w:t>sa</w:t>
      </w:r>
      <w:proofErr w:type="gramEnd"/>
      <w:r w:rsidRPr="00B12D95">
        <w:rPr>
          <w:rFonts w:cstheme="minorHAnsi"/>
        </w:rPr>
        <w:t xml:space="preserve"> organizeze intalnirea cu contribuabilul in vederea procedurii de mediere.</w:t>
      </w:r>
    </w:p>
    <w:p w:rsidR="00B12D95" w:rsidRPr="00B12D95" w:rsidRDefault="00B12D95" w:rsidP="00B12D95">
      <w:pPr>
        <w:pStyle w:val="ListParagraph"/>
        <w:numPr>
          <w:ilvl w:val="0"/>
          <w:numId w:val="16"/>
        </w:numPr>
        <w:jc w:val="both"/>
        <w:rPr>
          <w:rFonts w:cstheme="minorHAnsi"/>
        </w:rPr>
      </w:pPr>
      <w:r w:rsidRPr="00B12D95">
        <w:rPr>
          <w:rFonts w:cstheme="minorHAnsi"/>
        </w:rPr>
        <w:t>Procedura de mediere consta in:</w:t>
      </w:r>
      <w:r w:rsidR="000B7FDC">
        <w:rPr>
          <w:rFonts w:cstheme="minorHAnsi"/>
        </w:rPr>
        <w:t xml:space="preserve"> </w:t>
      </w:r>
      <w:r>
        <w:rPr>
          <w:rFonts w:cstheme="minorHAnsi"/>
        </w:rPr>
        <w:t xml:space="preserve">clarificarea intinderii obligatiei fiscale; analiza situatiei economice si financiare a debitorului in scopul identificarii unor solutii optime de stingere </w:t>
      </w:r>
      <w:proofErr w:type="gramStart"/>
      <w:r>
        <w:rPr>
          <w:rFonts w:cstheme="minorHAnsi"/>
        </w:rPr>
        <w:t>a</w:t>
      </w:r>
      <w:proofErr w:type="gramEnd"/>
      <w:r>
        <w:rPr>
          <w:rFonts w:cstheme="minorHAnsi"/>
        </w:rPr>
        <w:t xml:space="preserve"> obligatiilor fiscale; </w:t>
      </w:r>
      <w:r w:rsidR="009C53CF">
        <w:rPr>
          <w:rFonts w:cstheme="minorHAnsi"/>
        </w:rPr>
        <w:t>inclusiv</w:t>
      </w:r>
      <w:r>
        <w:rPr>
          <w:rFonts w:cstheme="minorHAnsi"/>
        </w:rPr>
        <w:t xml:space="preserve"> de a beneficia de inlesniri la plata. </w:t>
      </w:r>
    </w:p>
    <w:p w:rsidR="00B12D95" w:rsidRPr="00B12D95" w:rsidRDefault="00B12D95" w:rsidP="00B12D95">
      <w:pPr>
        <w:pStyle w:val="ListParagraph"/>
        <w:numPr>
          <w:ilvl w:val="0"/>
          <w:numId w:val="16"/>
        </w:numPr>
        <w:jc w:val="both"/>
        <w:rPr>
          <w:rFonts w:cstheme="minorHAnsi"/>
        </w:rPr>
      </w:pPr>
      <w:r w:rsidRPr="00B12D95">
        <w:rPr>
          <w:rFonts w:cstheme="minorHAnsi"/>
        </w:rPr>
        <w:t xml:space="preserve">Rezultatul medierii precum si solutiile optime de stingere </w:t>
      </w:r>
      <w:proofErr w:type="gramStart"/>
      <w:r w:rsidRPr="00B12D95">
        <w:rPr>
          <w:rFonts w:cstheme="minorHAnsi"/>
        </w:rPr>
        <w:t>a</w:t>
      </w:r>
      <w:proofErr w:type="gramEnd"/>
      <w:r w:rsidRPr="00B12D95">
        <w:rPr>
          <w:rFonts w:cstheme="minorHAnsi"/>
        </w:rPr>
        <w:t xml:space="preserve"> obligatiilor fiscale se consemneaza intr-un </w:t>
      </w:r>
      <w:r>
        <w:rPr>
          <w:rFonts w:cstheme="minorHAnsi"/>
        </w:rPr>
        <w:t>proces</w:t>
      </w:r>
      <w:r w:rsidRPr="00B12D95">
        <w:rPr>
          <w:rFonts w:cstheme="minorHAnsi"/>
        </w:rPr>
        <w:t xml:space="preserve"> verbal.</w:t>
      </w:r>
    </w:p>
    <w:p w:rsidR="00B12D95" w:rsidRDefault="00B12D95" w:rsidP="00B12D95">
      <w:pPr>
        <w:pStyle w:val="ListParagraph"/>
        <w:numPr>
          <w:ilvl w:val="0"/>
          <w:numId w:val="16"/>
        </w:numPr>
        <w:jc w:val="both"/>
        <w:rPr>
          <w:rFonts w:cstheme="minorHAnsi"/>
        </w:rPr>
      </w:pPr>
      <w:r w:rsidRPr="00B12D95">
        <w:rPr>
          <w:rFonts w:cstheme="minorHAnsi"/>
        </w:rPr>
        <w:t xml:space="preserve">In situatia in care in termen </w:t>
      </w:r>
      <w:r>
        <w:rPr>
          <w:rFonts w:cstheme="minorHAnsi"/>
        </w:rPr>
        <w:t>de 15 zile de la finalizarea medierii nu se sringe debitul sau nu se solicita inlesnirea la palta, organul fiscal continua masurile de executare silita.</w:t>
      </w:r>
    </w:p>
    <w:p w:rsidR="00B12D95" w:rsidRDefault="006C7F1B" w:rsidP="00B12D95">
      <w:pPr>
        <w:pStyle w:val="ListParagraph"/>
        <w:numPr>
          <w:ilvl w:val="0"/>
          <w:numId w:val="16"/>
        </w:numPr>
        <w:jc w:val="both"/>
        <w:rPr>
          <w:rFonts w:cstheme="minorHAnsi"/>
        </w:rPr>
      </w:pPr>
      <w:r>
        <w:rPr>
          <w:rFonts w:cstheme="minorHAnsi"/>
        </w:rPr>
        <w:t>Procedura de executare silita nu incepe de la data la care debitorul notifica organului fiscal intentia de mediere.</w:t>
      </w:r>
    </w:p>
    <w:p w:rsidR="006C7F1B" w:rsidRDefault="006C7F1B" w:rsidP="00B12D95">
      <w:pPr>
        <w:pStyle w:val="ListParagraph"/>
        <w:numPr>
          <w:ilvl w:val="0"/>
          <w:numId w:val="16"/>
        </w:numPr>
        <w:jc w:val="both"/>
        <w:rPr>
          <w:rFonts w:cstheme="minorHAnsi"/>
        </w:rPr>
      </w:pPr>
      <w:r>
        <w:rPr>
          <w:rFonts w:cstheme="minorHAnsi"/>
        </w:rPr>
        <w:t>Organul fiscal poate dispune masuri asiguratorii;</w:t>
      </w:r>
    </w:p>
    <w:p w:rsidR="006C7F1B" w:rsidRDefault="006C7F1B" w:rsidP="006C7F1B">
      <w:pPr>
        <w:jc w:val="both"/>
        <w:rPr>
          <w:rFonts w:cstheme="minorHAnsi"/>
        </w:rPr>
      </w:pPr>
      <w:r>
        <w:rPr>
          <w:rFonts w:cstheme="minorHAnsi"/>
        </w:rPr>
        <w:t xml:space="preserve">Procedura de mediere se aproba prin OPANAF. </w:t>
      </w:r>
    </w:p>
    <w:p w:rsidR="006C7F1B" w:rsidRDefault="006C7F1B" w:rsidP="006C7F1B">
      <w:pPr>
        <w:jc w:val="both"/>
        <w:rPr>
          <w:rFonts w:cstheme="minorHAnsi"/>
        </w:rPr>
      </w:pPr>
      <w:r>
        <w:rPr>
          <w:rFonts w:cstheme="minorHAnsi"/>
        </w:rPr>
        <w:t xml:space="preserve">     </w:t>
      </w:r>
      <w:r w:rsidRPr="006C7F1B">
        <w:rPr>
          <w:rFonts w:cstheme="minorHAnsi"/>
          <w:b/>
        </w:rPr>
        <w:t xml:space="preserve"> 6. </w:t>
      </w:r>
      <w:r w:rsidRPr="00C7608E">
        <w:rPr>
          <w:rFonts w:cstheme="minorHAnsi"/>
        </w:rPr>
        <w:t xml:space="preserve">Executarea silita </w:t>
      </w:r>
      <w:r w:rsidR="00C7608E" w:rsidRPr="00C7608E">
        <w:rPr>
          <w:rFonts w:cstheme="minorHAnsi"/>
        </w:rPr>
        <w:t xml:space="preserve">se suspenda sau nu incepe pentru creante fiscale stabilite in acte administrative fiscale contestate potrivit legii si </w:t>
      </w:r>
      <w:proofErr w:type="gramStart"/>
      <w:r w:rsidR="00C7608E" w:rsidRPr="00C7608E">
        <w:rPr>
          <w:rFonts w:cstheme="minorHAnsi"/>
        </w:rPr>
        <w:t>garantate .</w:t>
      </w:r>
      <w:proofErr w:type="gramEnd"/>
      <w:r w:rsidR="00C7608E" w:rsidRPr="00C7608E">
        <w:rPr>
          <w:rFonts w:cstheme="minorHAnsi"/>
        </w:rPr>
        <w:t xml:space="preserve"> </w:t>
      </w:r>
    </w:p>
    <w:p w:rsidR="009C51A9" w:rsidRPr="007644C9" w:rsidRDefault="00C7608E" w:rsidP="007644C9">
      <w:pPr>
        <w:jc w:val="both"/>
        <w:rPr>
          <w:rFonts w:cstheme="minorHAnsi"/>
        </w:rPr>
      </w:pPr>
      <w:r>
        <w:rPr>
          <w:rFonts w:cstheme="minorHAnsi"/>
        </w:rPr>
        <w:t xml:space="preserve">      Pe perioada suspendarii executarii silite, pentru creantele fiscale </w:t>
      </w:r>
      <w:r w:rsidR="006D6284">
        <w:rPr>
          <w:rFonts w:cstheme="minorHAnsi"/>
        </w:rPr>
        <w:t>pentru care s-au constituit garantii</w:t>
      </w:r>
      <w:r w:rsidR="006C06A4">
        <w:rPr>
          <w:rFonts w:cstheme="minorHAnsi"/>
        </w:rPr>
        <w:t xml:space="preserve">, organul fiscal nu emite </w:t>
      </w:r>
      <w:proofErr w:type="gramStart"/>
      <w:r w:rsidR="006C06A4">
        <w:rPr>
          <w:rFonts w:cstheme="minorHAnsi"/>
        </w:rPr>
        <w:t xml:space="preserve">si  </w:t>
      </w:r>
      <w:r>
        <w:rPr>
          <w:rFonts w:cstheme="minorHAnsi"/>
        </w:rPr>
        <w:t>nu</w:t>
      </w:r>
      <w:proofErr w:type="gramEnd"/>
      <w:r>
        <w:rPr>
          <w:rFonts w:cstheme="minorHAnsi"/>
        </w:rPr>
        <w:t xml:space="preserve"> comunica decizii referitoare la obligatii fiscale accesorii. </w:t>
      </w:r>
    </w:p>
    <w:p w:rsidR="00E41AD6" w:rsidRDefault="005A089D" w:rsidP="005A089D">
      <w:pPr>
        <w:pStyle w:val="ListParagraph"/>
        <w:numPr>
          <w:ilvl w:val="0"/>
          <w:numId w:val="12"/>
        </w:numPr>
        <w:spacing w:after="0"/>
        <w:jc w:val="both"/>
        <w:rPr>
          <w:rFonts w:cstheme="minorHAnsi"/>
        </w:rPr>
      </w:pPr>
      <w:r>
        <w:rPr>
          <w:rFonts w:cstheme="minorHAnsi"/>
          <w:b/>
        </w:rPr>
        <w:t>M</w:t>
      </w:r>
      <w:r w:rsidR="00AA49FD" w:rsidRPr="00AA49FD">
        <w:rPr>
          <w:rFonts w:cstheme="minorHAnsi"/>
          <w:b/>
        </w:rPr>
        <w:t>odificarea OG nr. 39/2015 privind cazierul fiscal</w:t>
      </w:r>
      <w:r w:rsidR="009C53CF">
        <w:rPr>
          <w:rFonts w:cstheme="minorHAnsi"/>
          <w:b/>
        </w:rPr>
        <w:t>-data i</w:t>
      </w:r>
      <w:r w:rsidR="00E41AD6">
        <w:rPr>
          <w:rFonts w:cstheme="minorHAnsi"/>
          <w:b/>
        </w:rPr>
        <w:t>ntra</w:t>
      </w:r>
      <w:r w:rsidR="009C53CF">
        <w:rPr>
          <w:rFonts w:cstheme="minorHAnsi"/>
          <w:b/>
        </w:rPr>
        <w:t>rii</w:t>
      </w:r>
      <w:r w:rsidR="00E41AD6">
        <w:rPr>
          <w:rFonts w:cstheme="minorHAnsi"/>
          <w:b/>
        </w:rPr>
        <w:t xml:space="preserve"> in vigoare</w:t>
      </w:r>
      <w:r w:rsidR="009C53CF">
        <w:rPr>
          <w:rFonts w:cstheme="minorHAnsi"/>
          <w:b/>
        </w:rPr>
        <w:t>-</w:t>
      </w:r>
      <w:r w:rsidR="00E41AD6">
        <w:rPr>
          <w:rFonts w:cstheme="minorHAnsi"/>
          <w:b/>
        </w:rPr>
        <w:t xml:space="preserve"> </w:t>
      </w:r>
      <w:r>
        <w:rPr>
          <w:rFonts w:cstheme="minorHAnsi"/>
          <w:b/>
        </w:rPr>
        <w:t>20 ianuarie 2019</w:t>
      </w:r>
      <w:r w:rsidR="00E41AD6">
        <w:rPr>
          <w:rFonts w:cstheme="minorHAnsi"/>
        </w:rPr>
        <w:t xml:space="preserve">     </w:t>
      </w:r>
    </w:p>
    <w:p w:rsidR="00AA49FD" w:rsidRPr="00E41AD6" w:rsidRDefault="00E41AD6" w:rsidP="00AA49FD">
      <w:pPr>
        <w:spacing w:after="0"/>
        <w:jc w:val="both"/>
        <w:rPr>
          <w:rFonts w:cstheme="minorHAnsi"/>
        </w:rPr>
      </w:pPr>
      <w:r>
        <w:rPr>
          <w:rFonts w:cstheme="minorHAnsi"/>
        </w:rPr>
        <w:t xml:space="preserve">     </w:t>
      </w:r>
      <w:r w:rsidR="00AA49FD" w:rsidRPr="00E41AD6">
        <w:rPr>
          <w:rFonts w:cstheme="minorHAnsi"/>
        </w:rPr>
        <w:t>Cererea de eliberare a cazierului fiscal in cazul contribuabi</w:t>
      </w:r>
      <w:r>
        <w:rPr>
          <w:rFonts w:cstheme="minorHAnsi"/>
        </w:rPr>
        <w:t>li</w:t>
      </w:r>
      <w:r w:rsidR="00AA49FD" w:rsidRPr="00E41AD6">
        <w:rPr>
          <w:rFonts w:cstheme="minorHAnsi"/>
        </w:rPr>
        <w:t xml:space="preserve">lor, persoane fizice se depune la orice organ fiscal competent in eliberarea certificatului de cazier fiscal, personal, de reprezentantul legal sau prin imputernicitul acestuia in baza actului de imputernicire </w:t>
      </w:r>
      <w:r w:rsidRPr="00E41AD6">
        <w:rPr>
          <w:rFonts w:cstheme="minorHAnsi"/>
        </w:rPr>
        <w:t xml:space="preserve">conform Codului de procedura fiscala (Codul de procedura fiscala nu prevede obligativitatea prezentarii documentelor care atesta calitatea de reprezentant/ imputernicit in forma autentica ), indiferent de domiciliul fiscal al contribuabilului. </w:t>
      </w:r>
    </w:p>
    <w:p w:rsidR="00AA49FD" w:rsidRPr="00AA49FD" w:rsidRDefault="00AA49FD" w:rsidP="00AA49FD">
      <w:pPr>
        <w:pStyle w:val="ListParagraph"/>
        <w:spacing w:after="0"/>
        <w:jc w:val="both"/>
        <w:rPr>
          <w:rFonts w:cstheme="minorHAnsi"/>
        </w:rPr>
      </w:pPr>
    </w:p>
    <w:p w:rsidR="008F5EFA" w:rsidRPr="00B1010A" w:rsidRDefault="008F5EFA" w:rsidP="00B1010A">
      <w:pPr>
        <w:spacing w:after="0"/>
        <w:jc w:val="both"/>
        <w:rPr>
          <w:rFonts w:cstheme="minorHAnsi"/>
        </w:rPr>
      </w:pPr>
    </w:p>
    <w:sectPr w:rsidR="008F5EFA" w:rsidRPr="00B1010A" w:rsidSect="00D6337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49D9"/>
    <w:multiLevelType w:val="hybridMultilevel"/>
    <w:tmpl w:val="75D86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11F8D"/>
    <w:multiLevelType w:val="hybridMultilevel"/>
    <w:tmpl w:val="75D860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136BE"/>
    <w:multiLevelType w:val="hybridMultilevel"/>
    <w:tmpl w:val="6B8C433E"/>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118E1E57"/>
    <w:multiLevelType w:val="hybridMultilevel"/>
    <w:tmpl w:val="739490D0"/>
    <w:lvl w:ilvl="0" w:tplc="5812FC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5319DB"/>
    <w:multiLevelType w:val="hybridMultilevel"/>
    <w:tmpl w:val="7DA22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77D42"/>
    <w:multiLevelType w:val="hybridMultilevel"/>
    <w:tmpl w:val="5D20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5770E"/>
    <w:multiLevelType w:val="hybridMultilevel"/>
    <w:tmpl w:val="5D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2F5"/>
    <w:multiLevelType w:val="hybridMultilevel"/>
    <w:tmpl w:val="4CC0C67E"/>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8" w15:restartNumberingAfterBreak="0">
    <w:nsid w:val="38EB3ED2"/>
    <w:multiLevelType w:val="hybridMultilevel"/>
    <w:tmpl w:val="88F8F9FE"/>
    <w:lvl w:ilvl="0" w:tplc="08090001">
      <w:start w:val="1"/>
      <w:numFmt w:val="bullet"/>
      <w:lvlText w:val=""/>
      <w:lvlJc w:val="left"/>
      <w:pPr>
        <w:ind w:left="1018" w:hanging="360"/>
      </w:pPr>
      <w:rPr>
        <w:rFonts w:ascii="Symbol" w:hAnsi="Symbol" w:hint="default"/>
      </w:rPr>
    </w:lvl>
    <w:lvl w:ilvl="1" w:tplc="08090003" w:tentative="1">
      <w:start w:val="1"/>
      <w:numFmt w:val="bullet"/>
      <w:lvlText w:val="o"/>
      <w:lvlJc w:val="left"/>
      <w:pPr>
        <w:ind w:left="1738" w:hanging="360"/>
      </w:pPr>
      <w:rPr>
        <w:rFonts w:ascii="Courier New" w:hAnsi="Courier New" w:cs="Courier New" w:hint="default"/>
      </w:rPr>
    </w:lvl>
    <w:lvl w:ilvl="2" w:tplc="08090005" w:tentative="1">
      <w:start w:val="1"/>
      <w:numFmt w:val="bullet"/>
      <w:lvlText w:val=""/>
      <w:lvlJc w:val="left"/>
      <w:pPr>
        <w:ind w:left="2458" w:hanging="360"/>
      </w:pPr>
      <w:rPr>
        <w:rFonts w:ascii="Wingdings" w:hAnsi="Wingdings" w:hint="default"/>
      </w:rPr>
    </w:lvl>
    <w:lvl w:ilvl="3" w:tplc="08090001" w:tentative="1">
      <w:start w:val="1"/>
      <w:numFmt w:val="bullet"/>
      <w:lvlText w:val=""/>
      <w:lvlJc w:val="left"/>
      <w:pPr>
        <w:ind w:left="3178" w:hanging="360"/>
      </w:pPr>
      <w:rPr>
        <w:rFonts w:ascii="Symbol" w:hAnsi="Symbol" w:hint="default"/>
      </w:rPr>
    </w:lvl>
    <w:lvl w:ilvl="4" w:tplc="08090003" w:tentative="1">
      <w:start w:val="1"/>
      <w:numFmt w:val="bullet"/>
      <w:lvlText w:val="o"/>
      <w:lvlJc w:val="left"/>
      <w:pPr>
        <w:ind w:left="3898" w:hanging="360"/>
      </w:pPr>
      <w:rPr>
        <w:rFonts w:ascii="Courier New" w:hAnsi="Courier New" w:cs="Courier New" w:hint="default"/>
      </w:rPr>
    </w:lvl>
    <w:lvl w:ilvl="5" w:tplc="08090005" w:tentative="1">
      <w:start w:val="1"/>
      <w:numFmt w:val="bullet"/>
      <w:lvlText w:val=""/>
      <w:lvlJc w:val="left"/>
      <w:pPr>
        <w:ind w:left="4618" w:hanging="360"/>
      </w:pPr>
      <w:rPr>
        <w:rFonts w:ascii="Wingdings" w:hAnsi="Wingdings" w:hint="default"/>
      </w:rPr>
    </w:lvl>
    <w:lvl w:ilvl="6" w:tplc="08090001" w:tentative="1">
      <w:start w:val="1"/>
      <w:numFmt w:val="bullet"/>
      <w:lvlText w:val=""/>
      <w:lvlJc w:val="left"/>
      <w:pPr>
        <w:ind w:left="5338" w:hanging="360"/>
      </w:pPr>
      <w:rPr>
        <w:rFonts w:ascii="Symbol" w:hAnsi="Symbol" w:hint="default"/>
      </w:rPr>
    </w:lvl>
    <w:lvl w:ilvl="7" w:tplc="08090003" w:tentative="1">
      <w:start w:val="1"/>
      <w:numFmt w:val="bullet"/>
      <w:lvlText w:val="o"/>
      <w:lvlJc w:val="left"/>
      <w:pPr>
        <w:ind w:left="6058" w:hanging="360"/>
      </w:pPr>
      <w:rPr>
        <w:rFonts w:ascii="Courier New" w:hAnsi="Courier New" w:cs="Courier New" w:hint="default"/>
      </w:rPr>
    </w:lvl>
    <w:lvl w:ilvl="8" w:tplc="08090005" w:tentative="1">
      <w:start w:val="1"/>
      <w:numFmt w:val="bullet"/>
      <w:lvlText w:val=""/>
      <w:lvlJc w:val="left"/>
      <w:pPr>
        <w:ind w:left="6778" w:hanging="360"/>
      </w:pPr>
      <w:rPr>
        <w:rFonts w:ascii="Wingdings" w:hAnsi="Wingdings" w:hint="default"/>
      </w:rPr>
    </w:lvl>
  </w:abstractNum>
  <w:abstractNum w:abstractNumId="9" w15:restartNumberingAfterBreak="0">
    <w:nsid w:val="3FDB7AAA"/>
    <w:multiLevelType w:val="multilevel"/>
    <w:tmpl w:val="C810BCA6"/>
    <w:lvl w:ilvl="0">
      <w:start w:val="1"/>
      <w:numFmt w:val="upperRoman"/>
      <w:lvlText w:val="%1."/>
      <w:lvlJc w:val="left"/>
      <w:pPr>
        <w:ind w:left="1164" w:hanging="720"/>
      </w:pPr>
      <w:rPr>
        <w:rFonts w:hint="default"/>
      </w:rPr>
    </w:lvl>
    <w:lvl w:ilvl="1">
      <w:start w:val="2"/>
      <w:numFmt w:val="decimal"/>
      <w:isLgl/>
      <w:lvlText w:val="%1.%2."/>
      <w:lvlJc w:val="left"/>
      <w:pPr>
        <w:ind w:left="804" w:hanging="360"/>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164"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24" w:hanging="1080"/>
      </w:pPr>
      <w:rPr>
        <w:rFonts w:hint="default"/>
      </w:rPr>
    </w:lvl>
    <w:lvl w:ilvl="6">
      <w:start w:val="1"/>
      <w:numFmt w:val="decimal"/>
      <w:isLgl/>
      <w:lvlText w:val="%1.%2.%3.%4.%5.%6.%7."/>
      <w:lvlJc w:val="left"/>
      <w:pPr>
        <w:ind w:left="1884" w:hanging="1440"/>
      </w:pPr>
      <w:rPr>
        <w:rFonts w:hint="default"/>
      </w:rPr>
    </w:lvl>
    <w:lvl w:ilvl="7">
      <w:start w:val="1"/>
      <w:numFmt w:val="decimal"/>
      <w:isLgl/>
      <w:lvlText w:val="%1.%2.%3.%4.%5.%6.%7.%8."/>
      <w:lvlJc w:val="left"/>
      <w:pPr>
        <w:ind w:left="1884" w:hanging="1440"/>
      </w:pPr>
      <w:rPr>
        <w:rFonts w:hint="default"/>
      </w:rPr>
    </w:lvl>
    <w:lvl w:ilvl="8">
      <w:start w:val="1"/>
      <w:numFmt w:val="decimal"/>
      <w:isLgl/>
      <w:lvlText w:val="%1.%2.%3.%4.%5.%6.%7.%8.%9."/>
      <w:lvlJc w:val="left"/>
      <w:pPr>
        <w:ind w:left="2244" w:hanging="1800"/>
      </w:pPr>
      <w:rPr>
        <w:rFonts w:hint="default"/>
      </w:rPr>
    </w:lvl>
  </w:abstractNum>
  <w:abstractNum w:abstractNumId="10" w15:restartNumberingAfterBreak="0">
    <w:nsid w:val="46347D67"/>
    <w:multiLevelType w:val="hybridMultilevel"/>
    <w:tmpl w:val="BBD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05E3C"/>
    <w:multiLevelType w:val="hybridMultilevel"/>
    <w:tmpl w:val="C8B0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B0563"/>
    <w:multiLevelType w:val="multilevel"/>
    <w:tmpl w:val="AEFEB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7F6C81"/>
    <w:multiLevelType w:val="hybridMultilevel"/>
    <w:tmpl w:val="8A7EA0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D261B3"/>
    <w:multiLevelType w:val="hybridMultilevel"/>
    <w:tmpl w:val="CEDC4BB0"/>
    <w:lvl w:ilvl="0" w:tplc="60F06C54">
      <w:start w:val="1"/>
      <w:numFmt w:val="upperRoman"/>
      <w:lvlText w:val="%1."/>
      <w:lvlJc w:val="left"/>
      <w:pPr>
        <w:ind w:left="116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626B9A"/>
    <w:multiLevelType w:val="multilevel"/>
    <w:tmpl w:val="99642564"/>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7A294358"/>
    <w:multiLevelType w:val="hybridMultilevel"/>
    <w:tmpl w:val="011CE52C"/>
    <w:lvl w:ilvl="0" w:tplc="CCAEC2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13"/>
  </w:num>
  <w:num w:numId="4">
    <w:abstractNumId w:val="9"/>
  </w:num>
  <w:num w:numId="5">
    <w:abstractNumId w:val="6"/>
  </w:num>
  <w:num w:numId="6">
    <w:abstractNumId w:val="8"/>
  </w:num>
  <w:num w:numId="7">
    <w:abstractNumId w:val="14"/>
  </w:num>
  <w:num w:numId="8">
    <w:abstractNumId w:val="5"/>
  </w:num>
  <w:num w:numId="9">
    <w:abstractNumId w:val="10"/>
  </w:num>
  <w:num w:numId="10">
    <w:abstractNumId w:val="2"/>
  </w:num>
  <w:num w:numId="11">
    <w:abstractNumId w:val="7"/>
  </w:num>
  <w:num w:numId="12">
    <w:abstractNumId w:val="0"/>
  </w:num>
  <w:num w:numId="13">
    <w:abstractNumId w:val="1"/>
  </w:num>
  <w:num w:numId="14">
    <w:abstractNumId w:val="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EE"/>
    <w:rsid w:val="000B7FDC"/>
    <w:rsid w:val="00163AE6"/>
    <w:rsid w:val="001928FC"/>
    <w:rsid w:val="001D524C"/>
    <w:rsid w:val="0021023B"/>
    <w:rsid w:val="00285925"/>
    <w:rsid w:val="002B4895"/>
    <w:rsid w:val="0036414A"/>
    <w:rsid w:val="00383489"/>
    <w:rsid w:val="003C47AE"/>
    <w:rsid w:val="003F66CF"/>
    <w:rsid w:val="00414F42"/>
    <w:rsid w:val="004150DB"/>
    <w:rsid w:val="004477DD"/>
    <w:rsid w:val="004561A3"/>
    <w:rsid w:val="004B39EB"/>
    <w:rsid w:val="005A089D"/>
    <w:rsid w:val="005D38A2"/>
    <w:rsid w:val="005F3827"/>
    <w:rsid w:val="006016DD"/>
    <w:rsid w:val="0060370A"/>
    <w:rsid w:val="00642F78"/>
    <w:rsid w:val="006B3D75"/>
    <w:rsid w:val="006C06A4"/>
    <w:rsid w:val="006C7F1B"/>
    <w:rsid w:val="006D6284"/>
    <w:rsid w:val="006F396A"/>
    <w:rsid w:val="00735FE5"/>
    <w:rsid w:val="007644C9"/>
    <w:rsid w:val="008020B7"/>
    <w:rsid w:val="0082412C"/>
    <w:rsid w:val="008D435A"/>
    <w:rsid w:val="008D527A"/>
    <w:rsid w:val="008E1D0A"/>
    <w:rsid w:val="008F5EFA"/>
    <w:rsid w:val="00942321"/>
    <w:rsid w:val="009C51A9"/>
    <w:rsid w:val="009C53CF"/>
    <w:rsid w:val="00A055C4"/>
    <w:rsid w:val="00AA49FD"/>
    <w:rsid w:val="00B02D0A"/>
    <w:rsid w:val="00B1010A"/>
    <w:rsid w:val="00B12D95"/>
    <w:rsid w:val="00BB6AD0"/>
    <w:rsid w:val="00C7608E"/>
    <w:rsid w:val="00C91998"/>
    <w:rsid w:val="00C97554"/>
    <w:rsid w:val="00CB2EDA"/>
    <w:rsid w:val="00D52DEC"/>
    <w:rsid w:val="00D6337A"/>
    <w:rsid w:val="00D70471"/>
    <w:rsid w:val="00DC3A21"/>
    <w:rsid w:val="00E41AD6"/>
    <w:rsid w:val="00E465EE"/>
    <w:rsid w:val="00E504B5"/>
    <w:rsid w:val="00EA7CDB"/>
    <w:rsid w:val="00EB7F1A"/>
    <w:rsid w:val="00EF384B"/>
    <w:rsid w:val="00F709DD"/>
    <w:rsid w:val="00FF3205"/>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309A4-A583-4148-9C17-9125636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DEC"/>
    <w:pPr>
      <w:ind w:left="720"/>
      <w:contextualSpacing/>
    </w:pPr>
  </w:style>
  <w:style w:type="paragraph" w:customStyle="1" w:styleId="Default">
    <w:name w:val="Default"/>
    <w:rsid w:val="00C919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6</Pages>
  <Words>2238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florii</cp:lastModifiedBy>
  <cp:revision>25</cp:revision>
  <dcterms:created xsi:type="dcterms:W3CDTF">2018-12-20T14:12:00Z</dcterms:created>
  <dcterms:modified xsi:type="dcterms:W3CDTF">2019-02-11T08:41:00Z</dcterms:modified>
</cp:coreProperties>
</file>